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423D" w14:textId="77777777" w:rsidR="00C847C3" w:rsidRPr="00C57FFB" w:rsidRDefault="00C57FFB" w:rsidP="00C847C3">
      <w:pPr>
        <w:pStyle w:val="Title"/>
        <w:ind w:left="-426" w:right="-421"/>
        <w:rPr>
          <w:lang w:val="fr-CA"/>
        </w:rPr>
      </w:pPr>
      <w:bookmarkStart w:id="0" w:name="lt_pId004"/>
      <w:r w:rsidRPr="00C57FFB">
        <w:rPr>
          <w:szCs w:val="28"/>
          <w:lang w:val="fr-CA"/>
        </w:rPr>
        <w:t>PARAG</w:t>
      </w:r>
      <w:bookmarkStart w:id="1" w:name="lt_pId001"/>
      <w:bookmarkEnd w:id="1"/>
      <w:r w:rsidRPr="00C57FFB">
        <w:rPr>
          <w:szCs w:val="28"/>
          <w:lang w:val="fr-CA"/>
        </w:rPr>
        <w:t>RAPHE 251.11(1)</w:t>
      </w:r>
      <w:bookmarkEnd w:id="0"/>
      <w:r w:rsidR="00C847C3" w:rsidRPr="00C57FFB">
        <w:rPr>
          <w:lang w:val="fr-CA"/>
        </w:rPr>
        <w:br/>
      </w:r>
      <w:r w:rsidRPr="0004683B">
        <w:rPr>
          <w:szCs w:val="28"/>
          <w:lang w:val="fr-CA"/>
        </w:rPr>
        <w:t>APPELS RELATIFS AU RECOUVREMENT DU SALAIRE</w:t>
      </w:r>
      <w:r w:rsidR="00C847C3" w:rsidRPr="00C57FFB">
        <w:rPr>
          <w:lang w:val="fr-CA"/>
        </w:rPr>
        <w:br/>
      </w:r>
      <w:r w:rsidRPr="0004683B">
        <w:rPr>
          <w:i/>
          <w:szCs w:val="28"/>
          <w:lang w:val="fr-CA"/>
        </w:rPr>
        <w:t>CODE CANADIEN DU TRAVAIL</w:t>
      </w:r>
      <w:r w:rsidR="008F450A" w:rsidRPr="00C57FFB">
        <w:rPr>
          <w:i/>
          <w:szCs w:val="20"/>
          <w:lang w:val="fr-CA"/>
        </w:rPr>
        <w:br/>
      </w:r>
      <w:r w:rsidRPr="00C57FFB">
        <w:rPr>
          <w:i/>
          <w:szCs w:val="20"/>
          <w:lang w:val="fr-CA"/>
        </w:rPr>
        <w:t>(Partie III – Durée normale du travail, salaire, congés et jours fériés)</w:t>
      </w:r>
    </w:p>
    <w:p w14:paraId="6F7A0D47" w14:textId="77777777" w:rsidR="00C57FFB" w:rsidRPr="0004683B" w:rsidRDefault="00C57FFB" w:rsidP="00C57FFB">
      <w:pPr>
        <w:rPr>
          <w:lang w:val="fr-CA"/>
        </w:rPr>
      </w:pPr>
      <w:bookmarkStart w:id="2" w:name="lt_pId007"/>
      <w:r w:rsidRPr="0004683B">
        <w:rPr>
          <w:b/>
          <w:lang w:val="fr-CA"/>
        </w:rPr>
        <w:t xml:space="preserve">Remarque : </w:t>
      </w:r>
      <w:r w:rsidRPr="0004683B">
        <w:rPr>
          <w:lang w:val="fr-CA"/>
        </w:rPr>
        <w:t>Si vous avez des questions concernant le présent formulaire, veuillez communiquer avec un agent du Conseil canadien des relations industrielles au 1-800-575-9696.</w:t>
      </w:r>
      <w:bookmarkEnd w:id="2"/>
    </w:p>
    <w:p w14:paraId="385C44F2" w14:textId="77777777" w:rsidR="00C93ACA" w:rsidRPr="00C57FFB" w:rsidRDefault="00C93ACA" w:rsidP="00C93ACA">
      <w:pPr>
        <w:rPr>
          <w:lang w:val="fr-CA"/>
        </w:rPr>
      </w:pPr>
    </w:p>
    <w:p w14:paraId="46CDBDF9" w14:textId="77777777" w:rsidR="002D1063" w:rsidRPr="00C57FFB" w:rsidRDefault="00C57FFB" w:rsidP="00C93ACA">
      <w:pPr>
        <w:rPr>
          <w:rFonts w:cs="Arial"/>
          <w:szCs w:val="20"/>
          <w:lang w:val="fr-CA"/>
        </w:rPr>
      </w:pPr>
      <w:bookmarkStart w:id="3" w:name="lt_pId008"/>
      <w:r w:rsidRPr="00C57FFB">
        <w:rPr>
          <w:rFonts w:cs="Arial"/>
          <w:szCs w:val="20"/>
          <w:lang w:val="fr-FR"/>
        </w:rPr>
        <w:t xml:space="preserve">Les renseignements et documents présentés au Conseil canadien des relations industrielles (le Conseil ou le CCRI) sont recueillis aux seules fins de l’administration du </w:t>
      </w:r>
      <w:r w:rsidRPr="00C57FFB">
        <w:rPr>
          <w:rFonts w:cs="Arial"/>
          <w:i/>
          <w:szCs w:val="20"/>
          <w:lang w:val="fr-FR"/>
        </w:rPr>
        <w:t>Code canadien du travail</w:t>
      </w:r>
      <w:r w:rsidRPr="00C57FFB">
        <w:rPr>
          <w:rFonts w:cs="Arial"/>
          <w:szCs w:val="20"/>
          <w:lang w:val="fr-FR"/>
        </w:rPr>
        <w:t xml:space="preserve"> (le </w:t>
      </w:r>
      <w:r w:rsidRPr="00C57FFB">
        <w:rPr>
          <w:rFonts w:cs="Arial"/>
          <w:i/>
          <w:szCs w:val="20"/>
          <w:lang w:val="fr-FR"/>
        </w:rPr>
        <w:t>Code</w:t>
      </w:r>
      <w:r w:rsidRPr="00C57FFB">
        <w:rPr>
          <w:rFonts w:cs="Arial"/>
          <w:szCs w:val="20"/>
          <w:lang w:val="fr-FR"/>
        </w:rPr>
        <w:t>) et ne seront utilisés que pour traiter et trancher les affaires dont le Conseil est saisi.</w:t>
      </w:r>
      <w:bookmarkEnd w:id="3"/>
      <w:r w:rsidRPr="00C57FFB">
        <w:rPr>
          <w:rFonts w:cs="Arial"/>
          <w:szCs w:val="20"/>
          <w:lang w:val="fr-FR"/>
        </w:rPr>
        <w:t xml:space="preserve"> </w:t>
      </w:r>
      <w:bookmarkStart w:id="4" w:name="lt_pId009"/>
      <w:r w:rsidRPr="00C57FFB">
        <w:rPr>
          <w:rFonts w:cs="Arial"/>
          <w:b/>
          <w:szCs w:val="20"/>
          <w:lang w:val="fr-CA"/>
        </w:rPr>
        <w:t>Les parties qui retiennent les services du Conseil doivent savoir qu’il s’agit d’un processus public.</w:t>
      </w:r>
      <w:bookmarkEnd w:id="4"/>
      <w:r w:rsidRPr="00C57FFB">
        <w:rPr>
          <w:rFonts w:cs="Arial"/>
          <w:szCs w:val="20"/>
          <w:lang w:val="fr-CA"/>
        </w:rPr>
        <w:t xml:space="preserve"> </w:t>
      </w:r>
      <w:bookmarkStart w:id="5" w:name="lt_pId010"/>
      <w:r w:rsidRPr="00C57FFB">
        <w:rPr>
          <w:rFonts w:cs="Arial"/>
          <w:szCs w:val="20"/>
          <w:lang w:val="fr-CA"/>
        </w:rPr>
        <w:t xml:space="preserve">Les documents présentés au Conseil seront versés au dossier public, à l’exception des documents que le Conseil déclare être confidentiels aux termes de l’article 22 du </w:t>
      </w:r>
      <w:r w:rsidRPr="00C57FFB">
        <w:rPr>
          <w:rFonts w:cs="Arial"/>
          <w:i/>
          <w:szCs w:val="20"/>
          <w:lang w:val="fr-CA"/>
        </w:rPr>
        <w:t>Règlement de 2012 sur le Conseil canadien des relations industrielles</w:t>
      </w:r>
      <w:r w:rsidRPr="00C57FFB">
        <w:rPr>
          <w:rFonts w:cs="Arial"/>
          <w:szCs w:val="20"/>
          <w:lang w:val="fr-CA"/>
        </w:rPr>
        <w:t xml:space="preserve"> (le </w:t>
      </w:r>
      <w:r w:rsidRPr="00C57FFB">
        <w:rPr>
          <w:rFonts w:cs="Arial"/>
          <w:i/>
          <w:szCs w:val="20"/>
          <w:lang w:val="fr-CA"/>
        </w:rPr>
        <w:t>Règlement</w:t>
      </w:r>
      <w:r w:rsidRPr="00C57FFB">
        <w:rPr>
          <w:rFonts w:cs="Arial"/>
          <w:szCs w:val="20"/>
          <w:lang w:val="fr-CA"/>
        </w:rPr>
        <w:t>).</w:t>
      </w:r>
      <w:bookmarkEnd w:id="5"/>
      <w:r w:rsidRPr="00C57FFB">
        <w:rPr>
          <w:rFonts w:cs="Arial"/>
          <w:szCs w:val="20"/>
          <w:lang w:val="fr-CA"/>
        </w:rPr>
        <w:t xml:space="preserve"> </w:t>
      </w:r>
      <w:bookmarkStart w:id="6" w:name="lt_pId011"/>
      <w:r w:rsidRPr="00C57FFB">
        <w:rPr>
          <w:rFonts w:cs="Arial"/>
          <w:szCs w:val="20"/>
          <w:lang w:val="fr-CA"/>
        </w:rPr>
        <w:t>Le Conseil donne au public accès aux dossiers et publie les principales décisions sur son site Web.</w:t>
      </w:r>
      <w:bookmarkEnd w:id="6"/>
      <w:r w:rsidRPr="00C57FFB">
        <w:rPr>
          <w:rFonts w:cs="Arial"/>
          <w:szCs w:val="20"/>
          <w:lang w:val="fr-CA"/>
        </w:rPr>
        <w:t xml:space="preserve"> </w:t>
      </w:r>
      <w:bookmarkStart w:id="7" w:name="lt_pId012"/>
      <w:r w:rsidRPr="00C57FFB">
        <w:rPr>
          <w:rFonts w:cs="Arial"/>
          <w:szCs w:val="20"/>
          <w:lang w:val="fr-CA"/>
        </w:rPr>
        <w:t>Il se peut que les décisions du Conseil désignent les parties et les témoins par leur nom et qu’elles contiennent des renseignements à leur sujet qui sont pertinents et utiles aux fins du règlement du différend.</w:t>
      </w:r>
      <w:bookmarkEnd w:id="7"/>
      <w:r w:rsidRPr="00C57FFB">
        <w:rPr>
          <w:rFonts w:cs="Arial"/>
          <w:szCs w:val="20"/>
          <w:lang w:val="fr-CA"/>
        </w:rPr>
        <w:t xml:space="preserve"> </w:t>
      </w:r>
      <w:bookmarkStart w:id="8" w:name="lt_pId013"/>
      <w:r w:rsidRPr="00C57FFB">
        <w:rPr>
          <w:rFonts w:cs="Arial"/>
          <w:szCs w:val="20"/>
          <w:lang w:val="fr-CA"/>
        </w:rPr>
        <w:t>Il est possible de demander au Conseil de rendre une ordonnance de confidentialité lorsque des renseignements sont de nature délicate.</w:t>
      </w:r>
      <w:bookmarkEnd w:id="8"/>
      <w:r w:rsidRPr="00C57FFB">
        <w:rPr>
          <w:rFonts w:cs="Arial"/>
          <w:szCs w:val="20"/>
          <w:lang w:val="fr-CA"/>
        </w:rPr>
        <w:t xml:space="preserve"> Pour de plus amples renseignements, veuillez consulter la </w:t>
      </w:r>
      <w:r w:rsidR="00000000">
        <w:fldChar w:fldCharType="begin"/>
      </w:r>
      <w:r w:rsidR="00000000" w:rsidRPr="005F695D">
        <w:rPr>
          <w:lang w:val="fr-CA"/>
        </w:rPr>
        <w:instrText>HYPERLINK "http://www.cirb-ccri.gc.ca/eic/site/047.nsf/fra/00789.html"</w:instrText>
      </w:r>
      <w:r w:rsidR="00000000">
        <w:fldChar w:fldCharType="separate"/>
      </w:r>
      <w:r w:rsidRPr="00C57FFB">
        <w:rPr>
          <w:rStyle w:val="Hyperlink"/>
          <w:rFonts w:cs="Arial"/>
          <w:szCs w:val="20"/>
          <w:lang w:val="fr-FR"/>
        </w:rPr>
        <w:t>Circulaire d’information du Conseil n</w:t>
      </w:r>
      <w:r w:rsidRPr="00C57FFB">
        <w:rPr>
          <w:rStyle w:val="Hyperlink"/>
          <w:rFonts w:cs="Arial"/>
          <w:szCs w:val="20"/>
          <w:vertAlign w:val="superscript"/>
          <w:lang w:val="fr-FR"/>
        </w:rPr>
        <w:t>o</w:t>
      </w:r>
      <w:r w:rsidRPr="00C57FFB">
        <w:rPr>
          <w:rStyle w:val="Hyperlink"/>
          <w:rFonts w:cs="Arial"/>
          <w:szCs w:val="20"/>
          <w:lang w:val="fr-FR"/>
        </w:rPr>
        <w:t xml:space="preserve"> 12 </w:t>
      </w:r>
      <w:r w:rsidRPr="00C57FFB">
        <w:rPr>
          <w:rStyle w:val="Hyperlink"/>
          <w:rFonts w:cs="Arial"/>
          <w:i/>
          <w:szCs w:val="20"/>
          <w:lang w:val="fr-FR"/>
        </w:rPr>
        <w:t xml:space="preserve">– </w:t>
      </w:r>
      <w:r w:rsidRPr="00C57FFB">
        <w:rPr>
          <w:rStyle w:val="Hyperlink"/>
          <w:rFonts w:cs="Arial"/>
          <w:szCs w:val="20"/>
          <w:lang w:val="fr-FR"/>
        </w:rPr>
        <w:t>Politique sur la transparence et la protection de la vie privée</w:t>
      </w:r>
      <w:r w:rsidR="00000000">
        <w:rPr>
          <w:rStyle w:val="Hyperlink"/>
          <w:rFonts w:cs="Arial"/>
          <w:szCs w:val="20"/>
          <w:lang w:val="fr-FR"/>
        </w:rPr>
        <w:fldChar w:fldCharType="end"/>
      </w:r>
      <w:r w:rsidRPr="00C57FFB">
        <w:rPr>
          <w:rFonts w:cs="Arial"/>
          <w:i/>
          <w:szCs w:val="20"/>
          <w:lang w:val="fr-FR"/>
        </w:rPr>
        <w:t>.</w:t>
      </w:r>
    </w:p>
    <w:p w14:paraId="5DFDCCED" w14:textId="77777777" w:rsidR="00B6035E" w:rsidRPr="00C57FFB" w:rsidRDefault="00B6035E" w:rsidP="00C93ACA">
      <w:pPr>
        <w:rPr>
          <w:szCs w:val="22"/>
          <w:lang w:val="fr-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76"/>
      </w:tblGrid>
      <w:tr w:rsidR="001D2374" w:rsidRPr="001E5055" w14:paraId="37ACC679" w14:textId="77777777" w:rsidTr="005E207A">
        <w:tc>
          <w:tcPr>
            <w:tcW w:w="9576" w:type="dxa"/>
          </w:tcPr>
          <w:p w14:paraId="6CAB8746" w14:textId="77777777" w:rsidR="005E207A" w:rsidRPr="001E5055" w:rsidRDefault="00C57FFB" w:rsidP="005E207A">
            <w:pPr>
              <w:rPr>
                <w:b/>
                <w:sz w:val="20"/>
                <w:szCs w:val="20"/>
                <w:u w:val="single"/>
                <w:lang w:val="fr-CA"/>
              </w:rPr>
            </w:pPr>
            <w:bookmarkStart w:id="9" w:name="lt_pId014"/>
            <w:r w:rsidRPr="001E5055">
              <w:rPr>
                <w:b/>
                <w:sz w:val="20"/>
                <w:szCs w:val="20"/>
                <w:u w:val="single"/>
                <w:lang w:val="fr-CA"/>
              </w:rPr>
              <w:t>VEUILLEZ LIRE INSTRUCTIONS AVANT DE REMPLIR LE FORMULAIRE</w:t>
            </w:r>
            <w:bookmarkEnd w:id="9"/>
          </w:p>
          <w:p w14:paraId="0B7166D8" w14:textId="77777777" w:rsidR="00C57FFB" w:rsidRPr="001E5055" w:rsidRDefault="00C57FFB" w:rsidP="00C57FFB">
            <w:pPr>
              <w:rPr>
                <w:sz w:val="20"/>
                <w:szCs w:val="20"/>
                <w:lang w:val="fr-FR"/>
              </w:rPr>
            </w:pPr>
            <w:bookmarkStart w:id="10" w:name="lt_pId015"/>
            <w:r w:rsidRPr="001E5055">
              <w:rPr>
                <w:sz w:val="20"/>
                <w:szCs w:val="20"/>
                <w:lang w:val="fr-FR"/>
              </w:rPr>
              <w:t xml:space="preserve">En vertu du paragraphe 251.11(1) du </w:t>
            </w:r>
            <w:r w:rsidRPr="001E5055">
              <w:rPr>
                <w:i/>
                <w:sz w:val="20"/>
                <w:szCs w:val="20"/>
                <w:lang w:val="fr-FR"/>
              </w:rPr>
              <w:t>Code canadien du travail</w:t>
            </w:r>
            <w:r w:rsidRPr="001E5055">
              <w:rPr>
                <w:sz w:val="20"/>
                <w:szCs w:val="20"/>
                <w:lang w:val="fr-FR"/>
              </w:rPr>
              <w:t xml:space="preserve"> (le </w:t>
            </w:r>
            <w:r w:rsidRPr="001E5055">
              <w:rPr>
                <w:i/>
                <w:sz w:val="20"/>
                <w:szCs w:val="20"/>
                <w:lang w:val="fr-FR"/>
              </w:rPr>
              <w:t>Code</w:t>
            </w:r>
            <w:r w:rsidRPr="001E5055">
              <w:rPr>
                <w:sz w:val="20"/>
                <w:szCs w:val="20"/>
                <w:lang w:val="fr-FR"/>
              </w:rPr>
              <w:t xml:space="preserve">), toute personne concernée par une décision rendue en révision par le ministre en vertu de la partie III du </w:t>
            </w:r>
            <w:r w:rsidRPr="001E5055">
              <w:rPr>
                <w:i/>
                <w:sz w:val="20"/>
                <w:szCs w:val="20"/>
                <w:lang w:val="fr-FR"/>
              </w:rPr>
              <w:t xml:space="preserve">Code </w:t>
            </w:r>
            <w:r w:rsidRPr="001E5055">
              <w:rPr>
                <w:sz w:val="20"/>
                <w:szCs w:val="20"/>
                <w:lang w:val="fr-FR"/>
              </w:rPr>
              <w:t xml:space="preserve">peut, dans les 15 jours suivant la signification de la décision (lorsque la personne concernée est informée de la décision), interjeter appel de celle-ci auprès du CCRI, mais uniquement sur une question de droit ou de compétence. </w:t>
            </w:r>
            <w:bookmarkEnd w:id="10"/>
          </w:p>
          <w:p w14:paraId="18831ADA" w14:textId="77777777" w:rsidR="00C57FFB" w:rsidRPr="001E5055" w:rsidRDefault="00C57FFB" w:rsidP="00C57FFB">
            <w:pPr>
              <w:rPr>
                <w:sz w:val="20"/>
                <w:szCs w:val="20"/>
                <w:lang w:val="fr-FR"/>
              </w:rPr>
            </w:pPr>
          </w:p>
          <w:p w14:paraId="78A9E160" w14:textId="77777777" w:rsidR="00C57FFB" w:rsidRPr="001E5055" w:rsidRDefault="00C57FFB" w:rsidP="00C57FFB">
            <w:pPr>
              <w:rPr>
                <w:sz w:val="20"/>
                <w:szCs w:val="20"/>
                <w:lang w:val="fr-FR"/>
              </w:rPr>
            </w:pPr>
            <w:bookmarkStart w:id="11" w:name="lt_pId016"/>
            <w:r w:rsidRPr="001E5055">
              <w:rPr>
                <w:sz w:val="20"/>
                <w:szCs w:val="20"/>
                <w:lang w:val="fr-FR"/>
              </w:rPr>
              <w:t>Le présent formulaire vise à vous aider à fournir les renseignements nécessaires pour interjeter appel d’une décision rendue en révision par le ministre.</w:t>
            </w:r>
            <w:bookmarkEnd w:id="11"/>
          </w:p>
          <w:p w14:paraId="28382B51" w14:textId="77777777" w:rsidR="00C57FFB" w:rsidRPr="001E5055" w:rsidRDefault="00C57FFB" w:rsidP="00C57FFB">
            <w:pPr>
              <w:rPr>
                <w:sz w:val="20"/>
                <w:szCs w:val="20"/>
                <w:lang w:val="fr-FR"/>
              </w:rPr>
            </w:pPr>
          </w:p>
          <w:p w14:paraId="0DE29D9E" w14:textId="77777777" w:rsidR="00C57FFB" w:rsidRPr="001E5055" w:rsidRDefault="00C57FFB" w:rsidP="00C57FFB">
            <w:pPr>
              <w:rPr>
                <w:sz w:val="20"/>
                <w:szCs w:val="20"/>
                <w:lang w:val="fr-FR"/>
              </w:rPr>
            </w:pPr>
            <w:bookmarkStart w:id="12" w:name="lt_pId017"/>
            <w:r w:rsidRPr="001E5055">
              <w:rPr>
                <w:sz w:val="20"/>
                <w:szCs w:val="20"/>
                <w:lang w:val="fr-FR"/>
              </w:rPr>
              <w:t xml:space="preserve">Veuillez noter qu’une personne ne doit </w:t>
            </w:r>
            <w:r w:rsidRPr="001E5055">
              <w:rPr>
                <w:b/>
                <w:sz w:val="20"/>
                <w:szCs w:val="20"/>
                <w:u w:val="single"/>
                <w:lang w:val="fr-FR"/>
              </w:rPr>
              <w:t>pas</w:t>
            </w:r>
            <w:r w:rsidRPr="001E5055">
              <w:rPr>
                <w:sz w:val="20"/>
                <w:szCs w:val="20"/>
                <w:lang w:val="fr-FR"/>
              </w:rPr>
              <w:t xml:space="preserve"> interjeter appel d’un ordre de paiement, d’un avis de plainte non fondée ou d’un avis de conformité volontaire directement auprès du CCRI.</w:t>
            </w:r>
            <w:bookmarkEnd w:id="12"/>
            <w:r w:rsidRPr="001E5055">
              <w:rPr>
                <w:sz w:val="20"/>
                <w:szCs w:val="20"/>
                <w:lang w:val="fr-FR"/>
              </w:rPr>
              <w:t xml:space="preserve"> Si une personne concernée par  </w:t>
            </w:r>
            <w:bookmarkStart w:id="13" w:name="lt_pId018"/>
            <w:r w:rsidRPr="001E5055">
              <w:rPr>
                <w:sz w:val="20"/>
                <w:szCs w:val="20"/>
                <w:lang w:val="fr-FR"/>
              </w:rPr>
              <w:t xml:space="preserve">un ordre de paiement, un avis de plainte non fondée ou un avis de conformité volontaire est en désaccord avec l’ordre ou l’avis, elle peut demander au ministre d’effectuer </w:t>
            </w:r>
            <w:r w:rsidRPr="001E5055">
              <w:rPr>
                <w:sz w:val="20"/>
                <w:szCs w:val="20"/>
                <w:lang w:val="fr-CA"/>
              </w:rPr>
              <w:t>une révision officielle</w:t>
            </w:r>
            <w:r w:rsidRPr="001E5055">
              <w:rPr>
                <w:sz w:val="20"/>
                <w:szCs w:val="20"/>
                <w:lang w:val="fr-FR"/>
              </w:rPr>
              <w:t xml:space="preserve"> </w:t>
            </w:r>
            <w:r w:rsidRPr="001E5055">
              <w:rPr>
                <w:sz w:val="20"/>
                <w:szCs w:val="20"/>
                <w:lang w:val="fr-CA"/>
              </w:rPr>
              <w:t>de l’ordre ou de l’avis</w:t>
            </w:r>
            <w:bookmarkEnd w:id="13"/>
            <w:r w:rsidRPr="001E5055">
              <w:rPr>
                <w:sz w:val="20"/>
                <w:szCs w:val="20"/>
                <w:lang w:val="fr-CA"/>
              </w:rPr>
              <w:t>.</w:t>
            </w:r>
            <w:r w:rsidRPr="001E5055">
              <w:rPr>
                <w:sz w:val="20"/>
                <w:szCs w:val="20"/>
                <w:lang w:val="fr-FR"/>
              </w:rPr>
              <w:t xml:space="preserve"> </w:t>
            </w:r>
            <w:bookmarkStart w:id="14" w:name="lt_pId019"/>
            <w:r w:rsidRPr="001E5055">
              <w:rPr>
                <w:sz w:val="20"/>
                <w:szCs w:val="20"/>
                <w:lang w:val="fr-FR"/>
              </w:rPr>
              <w:t>Pour en savoir plus sur la présentation d’une demande de révision, veuillez vous reporter au Programme du travail d’Emploi et Développement social Canada (EDSC).</w:t>
            </w:r>
            <w:bookmarkStart w:id="15" w:name="lt_pId020"/>
            <w:bookmarkEnd w:id="14"/>
            <w:r w:rsidRPr="001E5055">
              <w:rPr>
                <w:sz w:val="20"/>
                <w:szCs w:val="20"/>
                <w:lang w:val="fr-FR"/>
              </w:rPr>
              <w:t xml:space="preserve"> </w:t>
            </w:r>
          </w:p>
          <w:p w14:paraId="49C56C0C" w14:textId="77777777" w:rsidR="00C57FFB" w:rsidRPr="001E5055" w:rsidRDefault="00C57FFB" w:rsidP="00C57FFB">
            <w:pPr>
              <w:rPr>
                <w:sz w:val="20"/>
                <w:szCs w:val="20"/>
                <w:lang w:val="fr-FR"/>
              </w:rPr>
            </w:pPr>
          </w:p>
          <w:p w14:paraId="35CEE44C" w14:textId="77777777" w:rsidR="00C57FFB" w:rsidRPr="001E5055" w:rsidRDefault="00C57FFB" w:rsidP="00C57FFB">
            <w:pPr>
              <w:rPr>
                <w:sz w:val="20"/>
                <w:szCs w:val="20"/>
                <w:lang w:val="fr-CA"/>
              </w:rPr>
            </w:pPr>
            <w:r w:rsidRPr="001E5055">
              <w:rPr>
                <w:sz w:val="20"/>
                <w:szCs w:val="20"/>
                <w:lang w:val="fr-FR"/>
              </w:rPr>
              <w:t xml:space="preserve">Pour de plus amples renseignements, veuillez consulter la </w:t>
            </w:r>
            <w:r w:rsidR="00000000">
              <w:fldChar w:fldCharType="begin"/>
            </w:r>
            <w:r w:rsidR="00000000" w:rsidRPr="005F695D">
              <w:rPr>
                <w:lang w:val="fr-CA"/>
              </w:rPr>
              <w:instrText>HYPERLINK "http://www.cirb-ccri.gc.ca/eic/site/047.nsf/fra/00796.html"</w:instrText>
            </w:r>
            <w:r w:rsidR="00000000">
              <w:fldChar w:fldCharType="separate"/>
            </w:r>
            <w:r w:rsidRPr="001E5055">
              <w:rPr>
                <w:rStyle w:val="Hyperlink"/>
                <w:sz w:val="20"/>
                <w:szCs w:val="20"/>
                <w:lang w:val="fr-FR"/>
              </w:rPr>
              <w:t>Circulaire d’information du Conseil n</w:t>
            </w:r>
            <w:r w:rsidRPr="001E5055">
              <w:rPr>
                <w:rStyle w:val="Hyperlink"/>
                <w:sz w:val="20"/>
                <w:szCs w:val="20"/>
                <w:vertAlign w:val="superscript"/>
                <w:lang w:val="fr-FR"/>
              </w:rPr>
              <w:t>o</w:t>
            </w:r>
            <w:r w:rsidRPr="001E5055">
              <w:rPr>
                <w:rStyle w:val="Hyperlink"/>
                <w:sz w:val="20"/>
                <w:szCs w:val="20"/>
                <w:lang w:val="fr-FR"/>
              </w:rPr>
              <w:t> 18 – Appels relatifs au recouvrement du salaire</w:t>
            </w:r>
            <w:r w:rsidR="00000000">
              <w:rPr>
                <w:rStyle w:val="Hyperlink"/>
                <w:sz w:val="20"/>
                <w:szCs w:val="20"/>
                <w:lang w:val="fr-FR"/>
              </w:rPr>
              <w:fldChar w:fldCharType="end"/>
            </w:r>
            <w:r w:rsidRPr="001E5055">
              <w:rPr>
                <w:sz w:val="20"/>
                <w:szCs w:val="20"/>
                <w:lang w:val="fr-FR"/>
              </w:rPr>
              <w:t xml:space="preserve"> et les </w:t>
            </w:r>
            <w:r w:rsidR="00000000">
              <w:fldChar w:fldCharType="begin"/>
            </w:r>
            <w:r w:rsidR="00000000" w:rsidRPr="005F695D">
              <w:rPr>
                <w:lang w:val="fr-CA"/>
              </w:rPr>
              <w:instrText>HYPERLINK "http://www.cirb-ccri.gc.ca/eic/site/047.nsf/fra/00801.html"</w:instrText>
            </w:r>
            <w:r w:rsidR="00000000">
              <w:fldChar w:fldCharType="separate"/>
            </w:r>
            <w:r w:rsidRPr="001E5055">
              <w:rPr>
                <w:rStyle w:val="Hyperlink"/>
                <w:sz w:val="20"/>
                <w:szCs w:val="20"/>
                <w:lang w:val="fr-FR"/>
              </w:rPr>
              <w:t>Règles de procédure n</w:t>
            </w:r>
            <w:r w:rsidRPr="001E5055">
              <w:rPr>
                <w:rStyle w:val="Hyperlink"/>
                <w:sz w:val="20"/>
                <w:szCs w:val="20"/>
                <w:vertAlign w:val="superscript"/>
                <w:lang w:val="fr-FR"/>
              </w:rPr>
              <w:t>o</w:t>
            </w:r>
            <w:r w:rsidRPr="001E5055">
              <w:rPr>
                <w:rStyle w:val="Hyperlink"/>
                <w:sz w:val="20"/>
                <w:szCs w:val="20"/>
                <w:lang w:val="fr-FR"/>
              </w:rPr>
              <w:t xml:space="preserve"> 8 –</w:t>
            </w:r>
            <w:bookmarkStart w:id="16" w:name="lt_pId021"/>
            <w:bookmarkEnd w:id="15"/>
            <w:r w:rsidRPr="001E5055">
              <w:rPr>
                <w:rStyle w:val="Hyperlink"/>
                <w:sz w:val="20"/>
                <w:szCs w:val="20"/>
                <w:lang w:val="fr-FR"/>
              </w:rPr>
              <w:t xml:space="preserve"> Appels relatifs au recouvrement du salaire (Dépôt direct)</w:t>
            </w:r>
            <w:r w:rsidR="00000000">
              <w:rPr>
                <w:rStyle w:val="Hyperlink"/>
                <w:sz w:val="20"/>
                <w:szCs w:val="20"/>
                <w:lang w:val="fr-FR"/>
              </w:rPr>
              <w:fldChar w:fldCharType="end"/>
            </w:r>
            <w:r w:rsidRPr="001E5055">
              <w:rPr>
                <w:sz w:val="20"/>
                <w:szCs w:val="20"/>
                <w:lang w:val="fr-FR"/>
              </w:rPr>
              <w:t>.</w:t>
            </w:r>
            <w:bookmarkEnd w:id="16"/>
            <w:r w:rsidRPr="001E5055">
              <w:rPr>
                <w:sz w:val="20"/>
                <w:szCs w:val="20"/>
                <w:lang w:val="fr-FR"/>
              </w:rPr>
              <w:t xml:space="preserve"> </w:t>
            </w:r>
            <w:bookmarkStart w:id="17" w:name="lt_pId022"/>
            <w:r w:rsidRPr="001E5055">
              <w:rPr>
                <w:sz w:val="20"/>
                <w:szCs w:val="20"/>
                <w:lang w:val="fr-CA"/>
              </w:rPr>
              <w:t>Ces documents de référence peuvent également être obtenus sur le site Web du Conseil au www.cirb-ccri.gc.ca ou auprès d’un de ses bureaux régionaux.</w:t>
            </w:r>
            <w:bookmarkEnd w:id="17"/>
            <w:r w:rsidRPr="001E5055">
              <w:rPr>
                <w:sz w:val="20"/>
                <w:szCs w:val="20"/>
                <w:lang w:val="fr-CA"/>
              </w:rPr>
              <w:t xml:space="preserve"> </w:t>
            </w:r>
          </w:p>
          <w:p w14:paraId="5D190C94" w14:textId="77777777" w:rsidR="00C57FFB" w:rsidRPr="001E5055" w:rsidRDefault="00C57FFB" w:rsidP="00C57FFB">
            <w:pPr>
              <w:rPr>
                <w:sz w:val="20"/>
                <w:szCs w:val="20"/>
                <w:lang w:val="fr-CA"/>
              </w:rPr>
            </w:pPr>
          </w:p>
          <w:p w14:paraId="250462DB" w14:textId="77777777" w:rsidR="00C57FFB" w:rsidRPr="001E5055" w:rsidRDefault="00C57FFB" w:rsidP="00C57FFB">
            <w:pPr>
              <w:rPr>
                <w:sz w:val="20"/>
                <w:szCs w:val="20"/>
                <w:lang w:val="fr-CA"/>
              </w:rPr>
            </w:pPr>
            <w:bookmarkStart w:id="18" w:name="lt_pId023"/>
            <w:r w:rsidRPr="001E5055">
              <w:rPr>
                <w:sz w:val="20"/>
                <w:szCs w:val="20"/>
                <w:lang w:val="fr-FR"/>
              </w:rPr>
              <w:t>Une demande d’appel doit être présentée par écrit et comporter des motifs d’appel</w:t>
            </w:r>
            <w:bookmarkEnd w:id="18"/>
            <w:r w:rsidRPr="001E5055">
              <w:rPr>
                <w:sz w:val="20"/>
                <w:szCs w:val="20"/>
                <w:lang w:val="fr-FR"/>
              </w:rPr>
              <w:t xml:space="preserve">, </w:t>
            </w:r>
            <w:bookmarkStart w:id="19" w:name="lt_pId024"/>
            <w:r w:rsidRPr="001E5055">
              <w:rPr>
                <w:sz w:val="20"/>
                <w:szCs w:val="20"/>
                <w:lang w:val="fr-CA"/>
              </w:rPr>
              <w:t>faute de quoi l’appel peut être refusé.</w:t>
            </w:r>
            <w:bookmarkEnd w:id="19"/>
          </w:p>
          <w:p w14:paraId="34514446" w14:textId="77777777" w:rsidR="00C57FFB" w:rsidRPr="001E5055" w:rsidRDefault="00C57FFB" w:rsidP="00C57FFB">
            <w:pPr>
              <w:rPr>
                <w:sz w:val="20"/>
                <w:szCs w:val="20"/>
                <w:lang w:val="fr-CA"/>
              </w:rPr>
            </w:pPr>
          </w:p>
          <w:p w14:paraId="2CB50DAB" w14:textId="77777777" w:rsidR="00C57FFB" w:rsidRPr="001E5055" w:rsidRDefault="00C57FFB" w:rsidP="00C57FFB">
            <w:pPr>
              <w:rPr>
                <w:sz w:val="20"/>
                <w:szCs w:val="20"/>
                <w:lang w:val="fr-FR"/>
              </w:rPr>
            </w:pPr>
            <w:r w:rsidRPr="001E5055">
              <w:rPr>
                <w:sz w:val="20"/>
                <w:szCs w:val="20"/>
                <w:lang w:val="fr-CA"/>
              </w:rPr>
              <w:lastRenderedPageBreak/>
              <w:t>L’employeur ou l’administrateur qui fait appel d’une décision rendue en révision par le ministre concernant un ordre de paiement doit d’abord verser au ministre la somme fixée dans la décision de révision de l’ordre de paiement. L’employeur (mais non l’administrateur) doit également verser au ministre les frais administratifs pertinents (au moins 200 $ ou 15 % du montant de la décision de révision de l’ordre de paiement, soit le plus élevé des deux montants). Le ministre peut autoriser un employeur ou un administrateur à donner une garantie (p. ex. un cautionnement ou une lettre de crédit irrévocable) relativement à l’intégralité ou à une partie du montant exigé.</w:t>
            </w:r>
            <w:r w:rsidRPr="001E5055">
              <w:rPr>
                <w:sz w:val="20"/>
                <w:szCs w:val="20"/>
                <w:lang w:val="fr-FR"/>
              </w:rPr>
              <w:t xml:space="preserve"> </w:t>
            </w:r>
            <w:r w:rsidRPr="001E5055">
              <w:rPr>
                <w:sz w:val="20"/>
                <w:szCs w:val="20"/>
                <w:lang w:val="fr-CA"/>
              </w:rPr>
              <w:t>Tout montant déjà versé au Programme du travail d’EDSC au moment de la demande de révision est soustrait du montant exigé au moment du dépôt de l’appel. Le paiement sera conservé en fiducie par le ministre jusqu’à l’issue de l’appel.</w:t>
            </w:r>
          </w:p>
          <w:p w14:paraId="38DA239A" w14:textId="77777777" w:rsidR="00C57FFB" w:rsidRPr="001E5055" w:rsidRDefault="00C57FFB" w:rsidP="00C57FFB">
            <w:pPr>
              <w:rPr>
                <w:sz w:val="20"/>
                <w:szCs w:val="20"/>
                <w:lang w:val="fr-FR"/>
              </w:rPr>
            </w:pPr>
          </w:p>
          <w:p w14:paraId="2394938E" w14:textId="77777777" w:rsidR="00C57FFB" w:rsidRPr="001E5055" w:rsidRDefault="00C57FFB" w:rsidP="00C57FFB">
            <w:pPr>
              <w:rPr>
                <w:sz w:val="20"/>
                <w:szCs w:val="20"/>
                <w:lang w:val="fr-FR"/>
              </w:rPr>
            </w:pPr>
            <w:bookmarkStart w:id="20" w:name="lt_pId030"/>
            <w:r w:rsidRPr="001E5055">
              <w:rPr>
                <w:sz w:val="20"/>
                <w:szCs w:val="20"/>
                <w:lang w:val="fr-FR"/>
              </w:rPr>
              <w:t xml:space="preserve">Si un appel est rejeté ou jugé irrecevable, </w:t>
            </w:r>
            <w:r w:rsidRPr="001E5055">
              <w:rPr>
                <w:sz w:val="20"/>
                <w:szCs w:val="20"/>
                <w:lang w:val="fr-CA"/>
              </w:rPr>
              <w:t>toute somme versée ou garantie fournie relativement à votre appel</w:t>
            </w:r>
            <w:r w:rsidRPr="001E5055">
              <w:rPr>
                <w:sz w:val="20"/>
                <w:szCs w:val="20"/>
                <w:lang w:val="fr-FR"/>
              </w:rPr>
              <w:t xml:space="preserve"> sera </w:t>
            </w:r>
            <w:r w:rsidRPr="001E5055">
              <w:rPr>
                <w:sz w:val="20"/>
                <w:szCs w:val="20"/>
                <w:lang w:val="fr-CA"/>
              </w:rPr>
              <w:t>utilisée par le ministre pour appliquer l’ordre ou les ordres de paiement ou la décision de révision, et payer les frais administratifs pertinents</w:t>
            </w:r>
            <w:r w:rsidRPr="001E5055">
              <w:rPr>
                <w:sz w:val="20"/>
                <w:szCs w:val="20"/>
                <w:lang w:val="fr-FR"/>
              </w:rPr>
              <w:t>.</w:t>
            </w:r>
            <w:bookmarkEnd w:id="20"/>
          </w:p>
          <w:p w14:paraId="15ED6270" w14:textId="77777777" w:rsidR="00C57FFB" w:rsidRPr="001E5055" w:rsidRDefault="00C57FFB" w:rsidP="00C57FFB">
            <w:pPr>
              <w:rPr>
                <w:sz w:val="20"/>
                <w:szCs w:val="20"/>
                <w:lang w:val="fr-FR"/>
              </w:rPr>
            </w:pPr>
          </w:p>
          <w:p w14:paraId="4EE630D6" w14:textId="77777777" w:rsidR="00C57FFB" w:rsidRPr="001E5055" w:rsidRDefault="00C57FFB" w:rsidP="00C57FFB">
            <w:pPr>
              <w:rPr>
                <w:sz w:val="20"/>
                <w:szCs w:val="20"/>
                <w:lang w:val="fr-FR"/>
              </w:rPr>
            </w:pPr>
            <w:bookmarkStart w:id="21" w:name="lt_pId031"/>
            <w:r w:rsidRPr="001E5055">
              <w:rPr>
                <w:sz w:val="20"/>
                <w:szCs w:val="20"/>
                <w:lang w:val="fr-FR"/>
              </w:rPr>
              <w:t>Après avoir reçu votre appel, le CCRI demandera au ministre de lui fournir une copie de tout document sur lequel il a fondé la décision faisant l’objet de l’appel</w:t>
            </w:r>
            <w:bookmarkEnd w:id="21"/>
            <w:r w:rsidRPr="001E5055">
              <w:rPr>
                <w:sz w:val="20"/>
                <w:szCs w:val="20"/>
                <w:lang w:val="fr-FR"/>
              </w:rPr>
              <w:t xml:space="preserve"> et obtiendra confirmation que l’</w:t>
            </w:r>
            <w:r w:rsidRPr="001E5055">
              <w:rPr>
                <w:sz w:val="20"/>
                <w:szCs w:val="20"/>
                <w:lang w:val="fr-CA"/>
              </w:rPr>
              <w:t>employeur ou l’administrateur</w:t>
            </w:r>
            <w:r w:rsidRPr="001E5055">
              <w:rPr>
                <w:sz w:val="20"/>
                <w:szCs w:val="20"/>
                <w:lang w:val="fr-FR"/>
              </w:rPr>
              <w:t xml:space="preserve"> a payé le montant exigé ou fourni toute somme ou garantie requise </w:t>
            </w:r>
            <w:r w:rsidRPr="001E5055">
              <w:rPr>
                <w:sz w:val="20"/>
                <w:szCs w:val="20"/>
                <w:lang w:val="fr-CA"/>
              </w:rPr>
              <w:t>relativement à l’appel</w:t>
            </w:r>
            <w:r w:rsidRPr="001E5055">
              <w:rPr>
                <w:sz w:val="20"/>
                <w:szCs w:val="20"/>
                <w:lang w:val="fr-FR"/>
              </w:rPr>
              <w:t xml:space="preserve">. </w:t>
            </w:r>
            <w:bookmarkStart w:id="22" w:name="lt_pId032"/>
            <w:r w:rsidRPr="001E5055">
              <w:rPr>
                <w:sz w:val="20"/>
                <w:szCs w:val="20"/>
                <w:lang w:val="fr-FR"/>
              </w:rPr>
              <w:t xml:space="preserve">Le CCRI traitera votre appel qu’une fois qu’il aura reçu la </w:t>
            </w:r>
            <w:r w:rsidRPr="001E5055">
              <w:rPr>
                <w:sz w:val="20"/>
                <w:szCs w:val="20"/>
                <w:lang w:val="fr-CA"/>
              </w:rPr>
              <w:t>confirmation que le paiement a été versé ou que la garantie a été fournie au ministre dans le délai prescrit</w:t>
            </w:r>
            <w:r w:rsidRPr="001E5055">
              <w:rPr>
                <w:sz w:val="20"/>
                <w:szCs w:val="20"/>
                <w:lang w:val="fr-FR"/>
              </w:rPr>
              <w:t>.</w:t>
            </w:r>
            <w:bookmarkEnd w:id="22"/>
          </w:p>
          <w:p w14:paraId="6FEC6CE3" w14:textId="77777777" w:rsidR="00C57FFB" w:rsidRPr="001E5055" w:rsidRDefault="00C57FFB" w:rsidP="00C57FFB">
            <w:pPr>
              <w:rPr>
                <w:sz w:val="20"/>
                <w:szCs w:val="20"/>
                <w:lang w:val="fr-FR"/>
              </w:rPr>
            </w:pPr>
          </w:p>
          <w:p w14:paraId="5C1A36ED" w14:textId="77777777" w:rsidR="00C57FFB" w:rsidRPr="001E5055" w:rsidRDefault="00C57FFB" w:rsidP="00C57FFB">
            <w:pPr>
              <w:rPr>
                <w:sz w:val="20"/>
                <w:szCs w:val="20"/>
                <w:lang w:val="fr-FR"/>
              </w:rPr>
            </w:pPr>
            <w:bookmarkStart w:id="23" w:name="lt_pId033"/>
            <w:r w:rsidRPr="001E5055">
              <w:rPr>
                <w:sz w:val="20"/>
                <w:szCs w:val="20"/>
                <w:lang w:val="fr-FR"/>
              </w:rPr>
              <w:t>Vous recevrez ensuite un accusé de réception de votre appel, accompagné d’une copie de votre demande d’appel et de tout document sur lequel le ministre a fondé la décision faisant l’objet de l’appel.</w:t>
            </w:r>
            <w:bookmarkStart w:id="24" w:name="lt_pId034"/>
            <w:bookmarkEnd w:id="23"/>
            <w:r w:rsidRPr="001E5055">
              <w:rPr>
                <w:sz w:val="20"/>
                <w:szCs w:val="20"/>
                <w:lang w:val="fr-FR"/>
              </w:rPr>
              <w:t xml:space="preserve"> Une copie de l’accusé de réception, et de toutes les pièces jointes, sera également envoyée aux parties concernées par votre appel.</w:t>
            </w:r>
            <w:bookmarkStart w:id="25" w:name="lt_pId035"/>
            <w:bookmarkEnd w:id="24"/>
            <w:r w:rsidRPr="001E5055">
              <w:rPr>
                <w:sz w:val="20"/>
                <w:szCs w:val="20"/>
                <w:lang w:val="fr-FR"/>
              </w:rPr>
              <w:t xml:space="preserve"> L’accusé de réception comportera également de l’information et des instructions additionnelles à l’intention de toutes les parties, le cas échéant.</w:t>
            </w:r>
            <w:bookmarkEnd w:id="25"/>
          </w:p>
          <w:p w14:paraId="74BA02AD" w14:textId="77777777" w:rsidR="00C57FFB" w:rsidRPr="001E5055" w:rsidRDefault="00C57FFB" w:rsidP="00C57FFB">
            <w:pPr>
              <w:rPr>
                <w:sz w:val="20"/>
                <w:szCs w:val="20"/>
                <w:lang w:val="fr-FR"/>
              </w:rPr>
            </w:pPr>
          </w:p>
          <w:p w14:paraId="1F05AC39" w14:textId="77777777" w:rsidR="00BD6AFB" w:rsidRPr="001E5055" w:rsidRDefault="00C57FFB" w:rsidP="00C57FFB">
            <w:pPr>
              <w:rPr>
                <w:sz w:val="20"/>
                <w:szCs w:val="20"/>
              </w:rPr>
            </w:pPr>
            <w:bookmarkStart w:id="26" w:name="lt_pId036"/>
            <w:r w:rsidRPr="001E5055">
              <w:rPr>
                <w:sz w:val="20"/>
                <w:szCs w:val="20"/>
                <w:lang w:val="fr-CA"/>
              </w:rPr>
              <w:t>Veuillez écrire lisiblement lorsque vous remplissez le présent formulaire.</w:t>
            </w:r>
            <w:bookmarkEnd w:id="26"/>
            <w:r w:rsidRPr="001E5055">
              <w:rPr>
                <w:sz w:val="20"/>
                <w:szCs w:val="20"/>
                <w:lang w:val="fr-CA"/>
              </w:rPr>
              <w:t xml:space="preserve">  </w:t>
            </w:r>
            <w:bookmarkStart w:id="27" w:name="lt_pId037"/>
            <w:r w:rsidRPr="001E5055">
              <w:rPr>
                <w:sz w:val="20"/>
                <w:szCs w:val="20"/>
                <w:lang w:val="fr-CA"/>
              </w:rPr>
              <w:t>Au besoin, vous pouvez utiliser des pages supplémentaires pour fournir les renseignements demandés.</w:t>
            </w:r>
            <w:bookmarkEnd w:id="27"/>
            <w:r w:rsidRPr="001E5055">
              <w:rPr>
                <w:sz w:val="20"/>
                <w:szCs w:val="20"/>
                <w:lang w:val="fr-CA"/>
              </w:rPr>
              <w:t xml:space="preserve">  </w:t>
            </w:r>
            <w:bookmarkStart w:id="28" w:name="lt_pId038"/>
            <w:proofErr w:type="spellStart"/>
            <w:r w:rsidRPr="001E5055">
              <w:rPr>
                <w:sz w:val="20"/>
                <w:szCs w:val="20"/>
              </w:rPr>
              <w:t>Veuillez</w:t>
            </w:r>
            <w:proofErr w:type="spellEnd"/>
            <w:r w:rsidRPr="001E5055">
              <w:rPr>
                <w:sz w:val="20"/>
                <w:szCs w:val="20"/>
              </w:rPr>
              <w:t xml:space="preserve"> identifier et </w:t>
            </w:r>
            <w:proofErr w:type="spellStart"/>
            <w:r w:rsidRPr="001E5055">
              <w:rPr>
                <w:sz w:val="20"/>
                <w:szCs w:val="20"/>
              </w:rPr>
              <w:t>numéroter</w:t>
            </w:r>
            <w:proofErr w:type="spellEnd"/>
            <w:r w:rsidRPr="001E5055">
              <w:rPr>
                <w:sz w:val="20"/>
                <w:szCs w:val="20"/>
              </w:rPr>
              <w:t xml:space="preserve"> </w:t>
            </w:r>
            <w:proofErr w:type="spellStart"/>
            <w:r w:rsidRPr="001E5055">
              <w:rPr>
                <w:sz w:val="20"/>
                <w:szCs w:val="20"/>
              </w:rPr>
              <w:t>clairement</w:t>
            </w:r>
            <w:proofErr w:type="spellEnd"/>
            <w:r w:rsidRPr="001E5055">
              <w:rPr>
                <w:sz w:val="20"/>
                <w:szCs w:val="20"/>
              </w:rPr>
              <w:t xml:space="preserve"> </w:t>
            </w:r>
            <w:proofErr w:type="spellStart"/>
            <w:r w:rsidRPr="001E5055">
              <w:rPr>
                <w:sz w:val="20"/>
                <w:szCs w:val="20"/>
              </w:rPr>
              <w:t>toutes</w:t>
            </w:r>
            <w:proofErr w:type="spellEnd"/>
            <w:r w:rsidRPr="001E5055">
              <w:rPr>
                <w:sz w:val="20"/>
                <w:szCs w:val="20"/>
              </w:rPr>
              <w:t xml:space="preserve"> les </w:t>
            </w:r>
            <w:proofErr w:type="spellStart"/>
            <w:r w:rsidRPr="001E5055">
              <w:rPr>
                <w:sz w:val="20"/>
                <w:szCs w:val="20"/>
              </w:rPr>
              <w:t>pièces</w:t>
            </w:r>
            <w:proofErr w:type="spellEnd"/>
            <w:r w:rsidRPr="001E5055">
              <w:rPr>
                <w:sz w:val="20"/>
                <w:szCs w:val="20"/>
              </w:rPr>
              <w:t xml:space="preserve"> </w:t>
            </w:r>
            <w:proofErr w:type="spellStart"/>
            <w:r w:rsidRPr="001E5055">
              <w:rPr>
                <w:sz w:val="20"/>
                <w:szCs w:val="20"/>
              </w:rPr>
              <w:t>jointes</w:t>
            </w:r>
            <w:proofErr w:type="spellEnd"/>
            <w:r w:rsidRPr="001E5055">
              <w:rPr>
                <w:sz w:val="20"/>
                <w:szCs w:val="20"/>
              </w:rPr>
              <w:t>.</w:t>
            </w:r>
            <w:bookmarkEnd w:id="28"/>
          </w:p>
        </w:tc>
      </w:tr>
    </w:tbl>
    <w:p w14:paraId="7A46D989" w14:textId="77777777" w:rsidR="008F450A" w:rsidRDefault="008F450A" w:rsidP="008F450A">
      <w:pPr>
        <w:rPr>
          <w:rFonts w:cs="Arial"/>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5529A" w:rsidRPr="00CA5A13" w14:paraId="23A1F7D9" w14:textId="77777777" w:rsidTr="00EB64C5">
        <w:trPr>
          <w:trHeight w:val="299"/>
        </w:trPr>
        <w:tc>
          <w:tcPr>
            <w:tcW w:w="9576" w:type="dxa"/>
            <w:shd w:val="clear" w:color="auto" w:fill="D9D9D9" w:themeFill="background1" w:themeFillShade="D9"/>
          </w:tcPr>
          <w:p w14:paraId="0B1444D9" w14:textId="77777777" w:rsidR="00B5529A" w:rsidRPr="00B5529A" w:rsidRDefault="00626806" w:rsidP="00B5529A">
            <w:pPr>
              <w:pStyle w:val="Title"/>
              <w:ind w:left="0"/>
              <w:jc w:val="left"/>
              <w:rPr>
                <w:sz w:val="26"/>
              </w:rPr>
            </w:pPr>
            <w:bookmarkStart w:id="29" w:name="lt_pId039"/>
            <w:r w:rsidRPr="00626806">
              <w:rPr>
                <w:color w:val="000000" w:themeColor="text1"/>
                <w:sz w:val="26"/>
              </w:rPr>
              <w:t xml:space="preserve">I – </w:t>
            </w:r>
            <w:proofErr w:type="spellStart"/>
            <w:r w:rsidRPr="00626806">
              <w:rPr>
                <w:color w:val="000000" w:themeColor="text1"/>
                <w:sz w:val="26"/>
              </w:rPr>
              <w:t>Renseignements</w:t>
            </w:r>
            <w:proofErr w:type="spellEnd"/>
            <w:r w:rsidRPr="00626806">
              <w:rPr>
                <w:color w:val="000000" w:themeColor="text1"/>
                <w:sz w:val="26"/>
              </w:rPr>
              <w:t xml:space="preserve"> sur </w:t>
            </w:r>
            <w:proofErr w:type="spellStart"/>
            <w:r w:rsidRPr="00626806">
              <w:rPr>
                <w:color w:val="000000" w:themeColor="text1"/>
                <w:sz w:val="26"/>
              </w:rPr>
              <w:t>l’appelant</w:t>
            </w:r>
            <w:bookmarkEnd w:id="29"/>
            <w:proofErr w:type="spellEnd"/>
          </w:p>
        </w:tc>
      </w:tr>
      <w:tr w:rsidR="002D19F1" w:rsidRPr="005F695D" w14:paraId="44847D2A" w14:textId="77777777" w:rsidTr="001A3090">
        <w:trPr>
          <w:trHeight w:val="4530"/>
        </w:trPr>
        <w:tc>
          <w:tcPr>
            <w:tcW w:w="9576" w:type="dxa"/>
          </w:tcPr>
          <w:p w14:paraId="17AE1075" w14:textId="77777777" w:rsidR="00EB64C5" w:rsidRPr="001E5055" w:rsidRDefault="00EB64C5" w:rsidP="002D19F1">
            <w:pPr>
              <w:rPr>
                <w:sz w:val="20"/>
                <w:szCs w:val="20"/>
                <w:lang w:val="fr-CA"/>
              </w:rPr>
            </w:pPr>
          </w:p>
          <w:p w14:paraId="0BBA1D11" w14:textId="77777777" w:rsidR="002D19F1" w:rsidRPr="001E5055" w:rsidRDefault="00626806" w:rsidP="002D19F1">
            <w:pPr>
              <w:rPr>
                <w:sz w:val="20"/>
                <w:szCs w:val="20"/>
                <w:lang w:val="fr-CA"/>
              </w:rPr>
            </w:pPr>
            <w:r w:rsidRPr="0004683B">
              <w:rPr>
                <w:sz w:val="20"/>
                <w:szCs w:val="20"/>
                <w:lang w:val="fr-FR"/>
              </w:rPr>
              <w:t>NOM</w:t>
            </w:r>
            <w:r>
              <w:rPr>
                <w:sz w:val="20"/>
                <w:szCs w:val="20"/>
                <w:lang w:val="fr-FR"/>
              </w:rPr>
              <w:t xml:space="preserve"> </w:t>
            </w:r>
            <w:r w:rsidR="002D19F1" w:rsidRPr="001E5055">
              <w:rPr>
                <w:sz w:val="20"/>
                <w:szCs w:val="20"/>
                <w:lang w:val="fr-CA"/>
              </w:rPr>
              <w:t>:</w:t>
            </w:r>
            <w:r w:rsidR="00EB64C5" w:rsidRPr="001E5055">
              <w:rPr>
                <w:sz w:val="20"/>
                <w:szCs w:val="20"/>
                <w:lang w:val="fr-CA"/>
              </w:rPr>
              <w:t xml:space="preserve"> </w:t>
            </w:r>
            <w:r w:rsidR="0072559F" w:rsidRPr="001E5055">
              <w:rPr>
                <w:sz w:val="20"/>
                <w:szCs w:val="20"/>
                <w:lang w:val="fr-CA"/>
              </w:rPr>
              <w:t>_</w:t>
            </w:r>
            <w:r w:rsidR="001E5055" w:rsidRPr="001E5055">
              <w:rPr>
                <w:sz w:val="20"/>
                <w:szCs w:val="20"/>
                <w:lang w:val="fr-CA"/>
              </w:rPr>
              <w:t>__</w:t>
            </w:r>
            <w:r w:rsidR="0072559F" w:rsidRPr="001E5055">
              <w:rPr>
                <w:sz w:val="20"/>
                <w:szCs w:val="20"/>
                <w:lang w:val="fr-CA"/>
              </w:rPr>
              <w:t>_____</w:t>
            </w:r>
            <w:r w:rsidR="00CA5A13" w:rsidRPr="001E5055">
              <w:rPr>
                <w:sz w:val="20"/>
                <w:szCs w:val="20"/>
                <w:lang w:val="fr-CA"/>
              </w:rPr>
              <w:t>__</w:t>
            </w:r>
            <w:r w:rsidR="0072559F" w:rsidRPr="001E5055">
              <w:rPr>
                <w:sz w:val="20"/>
                <w:szCs w:val="20"/>
                <w:lang w:val="fr-CA"/>
              </w:rPr>
              <w:t>____________</w:t>
            </w:r>
            <w:r w:rsidR="003607E4" w:rsidRPr="001E5055">
              <w:rPr>
                <w:sz w:val="20"/>
                <w:szCs w:val="20"/>
                <w:lang w:val="fr-CA"/>
              </w:rPr>
              <w:t>_</w:t>
            </w:r>
            <w:r w:rsidR="001E5055" w:rsidRPr="001E5055">
              <w:rPr>
                <w:sz w:val="20"/>
                <w:szCs w:val="20"/>
                <w:lang w:val="fr-CA"/>
              </w:rPr>
              <w:t>___</w:t>
            </w:r>
            <w:r w:rsidR="0072559F" w:rsidRPr="001E5055">
              <w:rPr>
                <w:sz w:val="20"/>
                <w:szCs w:val="20"/>
                <w:lang w:val="fr-CA"/>
              </w:rPr>
              <w:t>________</w:t>
            </w:r>
            <w:r w:rsidR="00EB64C5" w:rsidRPr="001E5055">
              <w:rPr>
                <w:sz w:val="20"/>
                <w:szCs w:val="20"/>
                <w:lang w:val="fr-CA"/>
              </w:rPr>
              <w:t xml:space="preserve"> </w:t>
            </w:r>
            <w:r w:rsidRPr="00626806">
              <w:rPr>
                <w:sz w:val="20"/>
                <w:szCs w:val="20"/>
                <w:lang w:val="fr-FR"/>
              </w:rPr>
              <w:t>PRÉNOM </w:t>
            </w:r>
            <w:r w:rsidR="00EB64C5" w:rsidRPr="001E5055">
              <w:rPr>
                <w:sz w:val="20"/>
                <w:szCs w:val="20"/>
                <w:lang w:val="fr-CA"/>
              </w:rPr>
              <w:t xml:space="preserve"> </w:t>
            </w:r>
            <w:r w:rsidRPr="001E5055">
              <w:rPr>
                <w:sz w:val="20"/>
                <w:szCs w:val="20"/>
                <w:lang w:val="fr-CA"/>
              </w:rPr>
              <w:t>:</w:t>
            </w:r>
            <w:r w:rsidR="0072559F" w:rsidRPr="001E5055">
              <w:rPr>
                <w:sz w:val="20"/>
                <w:szCs w:val="20"/>
                <w:lang w:val="fr-CA"/>
              </w:rPr>
              <w:t>___</w:t>
            </w:r>
            <w:r w:rsidR="00EB64C5" w:rsidRPr="001E5055">
              <w:rPr>
                <w:sz w:val="20"/>
                <w:szCs w:val="20"/>
                <w:lang w:val="fr-CA"/>
              </w:rPr>
              <w:t>__</w:t>
            </w:r>
            <w:r w:rsidR="0072559F" w:rsidRPr="001E5055">
              <w:rPr>
                <w:sz w:val="20"/>
                <w:szCs w:val="20"/>
                <w:lang w:val="fr-CA"/>
              </w:rPr>
              <w:t>____</w:t>
            </w:r>
            <w:r w:rsidR="001E5055" w:rsidRPr="001E5055">
              <w:rPr>
                <w:sz w:val="20"/>
                <w:szCs w:val="20"/>
                <w:lang w:val="fr-CA"/>
              </w:rPr>
              <w:t>__</w:t>
            </w:r>
            <w:r w:rsidR="0072559F" w:rsidRPr="001E5055">
              <w:rPr>
                <w:sz w:val="20"/>
                <w:szCs w:val="20"/>
                <w:lang w:val="fr-CA"/>
              </w:rPr>
              <w:t>__</w:t>
            </w:r>
            <w:r w:rsidR="001E5055" w:rsidRPr="001E5055">
              <w:rPr>
                <w:sz w:val="20"/>
                <w:szCs w:val="20"/>
                <w:lang w:val="fr-CA"/>
              </w:rPr>
              <w:t>___</w:t>
            </w:r>
            <w:r w:rsidR="0072559F" w:rsidRPr="001E5055">
              <w:rPr>
                <w:sz w:val="20"/>
                <w:szCs w:val="20"/>
                <w:lang w:val="fr-CA"/>
              </w:rPr>
              <w:t>__________________</w:t>
            </w:r>
          </w:p>
          <w:p w14:paraId="7DF9D05E" w14:textId="77777777" w:rsidR="002D19F1" w:rsidRPr="001E5055" w:rsidRDefault="002D19F1" w:rsidP="002D19F1">
            <w:pPr>
              <w:rPr>
                <w:sz w:val="20"/>
                <w:szCs w:val="20"/>
                <w:lang w:val="fr-CA"/>
              </w:rPr>
            </w:pPr>
          </w:p>
          <w:p w14:paraId="73BB9304" w14:textId="77777777" w:rsidR="002D19F1" w:rsidRPr="001E5055" w:rsidRDefault="001E5055" w:rsidP="002D19F1">
            <w:pPr>
              <w:rPr>
                <w:sz w:val="20"/>
                <w:szCs w:val="20"/>
                <w:lang w:val="fr-CA"/>
              </w:rPr>
            </w:pPr>
            <w:r w:rsidRPr="0004683B">
              <w:rPr>
                <w:sz w:val="20"/>
                <w:szCs w:val="20"/>
                <w:lang w:val="fr-CA"/>
              </w:rPr>
              <w:t>ADRESSE</w:t>
            </w:r>
            <w:r>
              <w:rPr>
                <w:sz w:val="20"/>
                <w:szCs w:val="20"/>
                <w:lang w:val="fr-CA"/>
              </w:rPr>
              <w:t xml:space="preserve"> </w:t>
            </w:r>
            <w:r w:rsidR="003607E4" w:rsidRPr="001E5055">
              <w:rPr>
                <w:sz w:val="20"/>
                <w:szCs w:val="20"/>
                <w:lang w:val="fr-CA"/>
              </w:rPr>
              <w:t>:</w:t>
            </w:r>
            <w:r w:rsidRPr="001E5055">
              <w:rPr>
                <w:sz w:val="20"/>
                <w:szCs w:val="20"/>
                <w:lang w:val="fr-CA"/>
              </w:rPr>
              <w:t xml:space="preserve"> </w:t>
            </w:r>
            <w:r w:rsidR="003607E4" w:rsidRPr="001E5055">
              <w:rPr>
                <w:sz w:val="20"/>
                <w:szCs w:val="20"/>
                <w:lang w:val="fr-CA"/>
              </w:rPr>
              <w:t xml:space="preserve"> </w:t>
            </w:r>
            <w:r w:rsidR="0072559F" w:rsidRPr="001E5055">
              <w:rPr>
                <w:sz w:val="20"/>
                <w:szCs w:val="20"/>
                <w:lang w:val="fr-CA"/>
              </w:rPr>
              <w:t>_</w:t>
            </w:r>
            <w:r w:rsidR="00CA5A13" w:rsidRPr="001E5055">
              <w:rPr>
                <w:sz w:val="20"/>
                <w:szCs w:val="20"/>
                <w:lang w:val="fr-CA"/>
              </w:rPr>
              <w:t>_</w:t>
            </w:r>
            <w:r w:rsidR="0072559F" w:rsidRPr="001E5055">
              <w:rPr>
                <w:sz w:val="20"/>
                <w:szCs w:val="20"/>
                <w:lang w:val="fr-CA"/>
              </w:rPr>
              <w:t>________________</w:t>
            </w:r>
            <w:r w:rsidR="00CA5A13" w:rsidRPr="001E5055">
              <w:rPr>
                <w:sz w:val="20"/>
                <w:szCs w:val="20"/>
                <w:lang w:val="fr-CA"/>
              </w:rPr>
              <w:t>_</w:t>
            </w:r>
            <w:r w:rsidR="0072559F" w:rsidRPr="001E5055">
              <w:rPr>
                <w:sz w:val="20"/>
                <w:szCs w:val="20"/>
                <w:lang w:val="fr-CA"/>
              </w:rPr>
              <w:t>______________________________________________________</w:t>
            </w:r>
          </w:p>
          <w:p w14:paraId="7E03FDCE" w14:textId="77777777" w:rsidR="002D19F1" w:rsidRPr="001E5055" w:rsidRDefault="002D19F1" w:rsidP="002D19F1">
            <w:pPr>
              <w:rPr>
                <w:sz w:val="20"/>
                <w:szCs w:val="20"/>
                <w:lang w:val="fr-CA"/>
              </w:rPr>
            </w:pPr>
          </w:p>
          <w:p w14:paraId="7A2CC3B0" w14:textId="77777777" w:rsidR="0072559F" w:rsidRPr="001E5055" w:rsidRDefault="001E5055" w:rsidP="0072559F">
            <w:pPr>
              <w:rPr>
                <w:sz w:val="20"/>
                <w:szCs w:val="20"/>
                <w:lang w:val="fr-CA"/>
              </w:rPr>
            </w:pPr>
            <w:r w:rsidRPr="0004683B">
              <w:rPr>
                <w:sz w:val="20"/>
                <w:szCs w:val="20"/>
                <w:lang w:val="fr-CA"/>
              </w:rPr>
              <w:t>TÉLÉPHONE</w:t>
            </w:r>
            <w:r>
              <w:rPr>
                <w:sz w:val="20"/>
                <w:szCs w:val="20"/>
                <w:lang w:val="fr-CA"/>
              </w:rPr>
              <w:t xml:space="preserve"> </w:t>
            </w:r>
            <w:r w:rsidR="003607E4" w:rsidRPr="001E5055">
              <w:rPr>
                <w:sz w:val="20"/>
                <w:szCs w:val="20"/>
                <w:lang w:val="fr-CA"/>
              </w:rPr>
              <w:t>:</w:t>
            </w:r>
            <w:r w:rsidR="0072559F" w:rsidRPr="001E5055">
              <w:rPr>
                <w:sz w:val="20"/>
                <w:szCs w:val="20"/>
                <w:lang w:val="fr-CA"/>
              </w:rPr>
              <w:t xml:space="preserve"> _</w:t>
            </w:r>
            <w:r w:rsidR="00CA5A13" w:rsidRPr="001E5055">
              <w:rPr>
                <w:sz w:val="20"/>
                <w:szCs w:val="20"/>
                <w:lang w:val="fr-CA"/>
              </w:rPr>
              <w:t>__</w:t>
            </w:r>
            <w:r w:rsidR="0072559F" w:rsidRPr="001E5055">
              <w:rPr>
                <w:sz w:val="20"/>
                <w:szCs w:val="20"/>
                <w:lang w:val="fr-CA"/>
              </w:rPr>
              <w:t>_________</w:t>
            </w:r>
            <w:r w:rsidR="00CA5A13" w:rsidRPr="001E5055">
              <w:rPr>
                <w:sz w:val="20"/>
                <w:szCs w:val="20"/>
                <w:lang w:val="fr-CA"/>
              </w:rPr>
              <w:t>______</w:t>
            </w:r>
            <w:r w:rsidR="001B4B60">
              <w:rPr>
                <w:sz w:val="20"/>
                <w:szCs w:val="20"/>
                <w:lang w:val="fr-CA"/>
              </w:rPr>
              <w:t>_____________________________________________________</w:t>
            </w:r>
          </w:p>
          <w:p w14:paraId="225C40E2" w14:textId="77777777" w:rsidR="0072559F" w:rsidRPr="001E5055" w:rsidRDefault="0072559F" w:rsidP="002D19F1">
            <w:pPr>
              <w:rPr>
                <w:sz w:val="20"/>
                <w:szCs w:val="20"/>
                <w:lang w:val="fr-CA"/>
              </w:rPr>
            </w:pPr>
          </w:p>
          <w:p w14:paraId="4831E103" w14:textId="77777777" w:rsidR="0072559F" w:rsidRPr="001E5055" w:rsidRDefault="001E5055" w:rsidP="0072559F">
            <w:pPr>
              <w:rPr>
                <w:sz w:val="20"/>
                <w:szCs w:val="20"/>
                <w:lang w:val="fr-CA"/>
              </w:rPr>
            </w:pPr>
            <w:r w:rsidRPr="0004683B">
              <w:rPr>
                <w:sz w:val="20"/>
                <w:szCs w:val="20"/>
                <w:lang w:val="fr-CA"/>
              </w:rPr>
              <w:t>ADRESSE ÉLECTRONIQUE</w:t>
            </w:r>
            <w:r>
              <w:rPr>
                <w:sz w:val="20"/>
                <w:szCs w:val="20"/>
                <w:lang w:val="fr-CA"/>
              </w:rPr>
              <w:t xml:space="preserve"> </w:t>
            </w:r>
            <w:r w:rsidR="00CA5A13" w:rsidRPr="001E5055">
              <w:rPr>
                <w:rFonts w:cs="Arial"/>
                <w:sz w:val="20"/>
                <w:szCs w:val="20"/>
                <w:lang w:val="fr-CA"/>
              </w:rPr>
              <w:t>:</w:t>
            </w:r>
            <w:r w:rsidR="00CA5A13" w:rsidRPr="001E5055">
              <w:rPr>
                <w:sz w:val="20"/>
                <w:szCs w:val="20"/>
                <w:lang w:val="fr-CA"/>
              </w:rPr>
              <w:t xml:space="preserve"> </w:t>
            </w:r>
            <w:r w:rsidRPr="001E5055">
              <w:rPr>
                <w:sz w:val="20"/>
                <w:szCs w:val="20"/>
                <w:lang w:val="fr-CA"/>
              </w:rPr>
              <w:t xml:space="preserve"> </w:t>
            </w:r>
            <w:r w:rsidR="0072559F" w:rsidRPr="001E5055">
              <w:rPr>
                <w:sz w:val="20"/>
                <w:szCs w:val="20"/>
                <w:lang w:val="fr-CA"/>
              </w:rPr>
              <w:t>_______________________</w:t>
            </w:r>
            <w:r w:rsidR="00CA5A13" w:rsidRPr="001E5055">
              <w:rPr>
                <w:sz w:val="20"/>
                <w:szCs w:val="20"/>
                <w:lang w:val="fr-CA"/>
              </w:rPr>
              <w:t>_</w:t>
            </w:r>
            <w:r w:rsidR="0072559F" w:rsidRPr="001E5055">
              <w:rPr>
                <w:sz w:val="20"/>
                <w:szCs w:val="20"/>
                <w:lang w:val="fr-CA"/>
              </w:rPr>
              <w:t>__________________________________</w:t>
            </w:r>
          </w:p>
          <w:p w14:paraId="3C9211CC" w14:textId="77777777" w:rsidR="002D19F1" w:rsidRPr="001E5055" w:rsidRDefault="002D19F1" w:rsidP="002D19F1">
            <w:pPr>
              <w:rPr>
                <w:sz w:val="20"/>
                <w:szCs w:val="20"/>
                <w:lang w:val="fr-CA"/>
              </w:rPr>
            </w:pPr>
          </w:p>
          <w:p w14:paraId="4AC1938E" w14:textId="77777777" w:rsidR="002D19F1" w:rsidRPr="001E5055" w:rsidRDefault="001E5055" w:rsidP="002D19F1">
            <w:pPr>
              <w:rPr>
                <w:sz w:val="20"/>
                <w:szCs w:val="20"/>
                <w:lang w:val="fr-CA"/>
              </w:rPr>
            </w:pPr>
            <w:r w:rsidRPr="0004683B">
              <w:rPr>
                <w:sz w:val="20"/>
                <w:szCs w:val="20"/>
                <w:lang w:val="fr-CA"/>
              </w:rPr>
              <w:t>NOM DU REPRÉSENTANT OU DE L’AVOCAT (s’il y a lieu)</w:t>
            </w:r>
            <w:r w:rsidR="00CA5A13" w:rsidRPr="001E5055">
              <w:rPr>
                <w:rFonts w:cs="Arial"/>
                <w:sz w:val="20"/>
                <w:szCs w:val="20"/>
                <w:lang w:val="fr-CA"/>
              </w:rPr>
              <w:t xml:space="preserve"> </w:t>
            </w:r>
            <w:r w:rsidRPr="001E5055">
              <w:rPr>
                <w:sz w:val="20"/>
                <w:szCs w:val="20"/>
                <w:lang w:val="fr-CA"/>
              </w:rPr>
              <w:t>_</w:t>
            </w:r>
            <w:r>
              <w:rPr>
                <w:sz w:val="20"/>
                <w:szCs w:val="20"/>
                <w:lang w:val="fr-CA"/>
              </w:rPr>
              <w:t>_</w:t>
            </w:r>
            <w:r w:rsidR="0072559F" w:rsidRPr="001E5055">
              <w:rPr>
                <w:sz w:val="20"/>
                <w:szCs w:val="20"/>
                <w:lang w:val="fr-CA"/>
              </w:rPr>
              <w:t>________________</w:t>
            </w:r>
            <w:r w:rsidR="00CA5A13" w:rsidRPr="001E5055">
              <w:rPr>
                <w:sz w:val="20"/>
                <w:szCs w:val="20"/>
                <w:lang w:val="fr-CA"/>
              </w:rPr>
              <w:t>____________</w:t>
            </w:r>
            <w:r w:rsidR="0072559F" w:rsidRPr="001E5055">
              <w:rPr>
                <w:sz w:val="20"/>
                <w:szCs w:val="20"/>
                <w:lang w:val="fr-CA"/>
              </w:rPr>
              <w:t>_____</w:t>
            </w:r>
          </w:p>
          <w:p w14:paraId="7F467D42" w14:textId="77777777" w:rsidR="0005566C" w:rsidRPr="001E5055" w:rsidRDefault="0005566C" w:rsidP="002D19F1">
            <w:pPr>
              <w:rPr>
                <w:sz w:val="20"/>
                <w:szCs w:val="20"/>
                <w:lang w:val="fr-CA"/>
              </w:rPr>
            </w:pPr>
          </w:p>
          <w:p w14:paraId="4E40428A" w14:textId="77777777" w:rsidR="0005566C" w:rsidRPr="001E0334" w:rsidRDefault="00CA5A13" w:rsidP="0005566C">
            <w:pPr>
              <w:rPr>
                <w:sz w:val="20"/>
                <w:szCs w:val="20"/>
                <w:lang w:val="fr-CA"/>
              </w:rPr>
            </w:pPr>
            <w:r w:rsidRPr="001E5055">
              <w:rPr>
                <w:sz w:val="20"/>
                <w:szCs w:val="20"/>
                <w:lang w:val="fr-CA"/>
              </w:rPr>
              <w:t xml:space="preserve"> </w:t>
            </w:r>
            <w:r w:rsidR="0005566C" w:rsidRPr="001E0334">
              <w:rPr>
                <w:sz w:val="20"/>
                <w:szCs w:val="20"/>
                <w:lang w:val="fr-CA"/>
              </w:rPr>
              <w:t>_</w:t>
            </w:r>
            <w:r w:rsidRPr="001E0334">
              <w:rPr>
                <w:sz w:val="20"/>
                <w:szCs w:val="20"/>
                <w:lang w:val="fr-CA"/>
              </w:rPr>
              <w:t>_</w:t>
            </w:r>
            <w:r w:rsidR="0005566C" w:rsidRPr="001E0334">
              <w:rPr>
                <w:sz w:val="20"/>
                <w:szCs w:val="20"/>
                <w:lang w:val="fr-CA"/>
              </w:rPr>
              <w:t>_________________________________________________________________________________</w:t>
            </w:r>
          </w:p>
          <w:p w14:paraId="124581D3" w14:textId="77777777" w:rsidR="002D19F1" w:rsidRPr="001E0334" w:rsidRDefault="002D19F1" w:rsidP="002D19F1">
            <w:pPr>
              <w:rPr>
                <w:sz w:val="20"/>
                <w:szCs w:val="20"/>
                <w:lang w:val="fr-CA"/>
              </w:rPr>
            </w:pPr>
          </w:p>
          <w:p w14:paraId="0F923F64" w14:textId="77777777" w:rsidR="001E5055" w:rsidRPr="001E5055" w:rsidRDefault="001E5055" w:rsidP="001E5055">
            <w:pPr>
              <w:rPr>
                <w:sz w:val="20"/>
                <w:szCs w:val="20"/>
                <w:lang w:val="fr-CA"/>
              </w:rPr>
            </w:pPr>
            <w:r w:rsidRPr="0004683B">
              <w:rPr>
                <w:sz w:val="20"/>
                <w:szCs w:val="20"/>
                <w:lang w:val="fr-CA"/>
              </w:rPr>
              <w:t>ADRESSE</w:t>
            </w:r>
            <w:r>
              <w:rPr>
                <w:sz w:val="20"/>
                <w:szCs w:val="20"/>
                <w:lang w:val="fr-CA"/>
              </w:rPr>
              <w:t xml:space="preserve"> </w:t>
            </w:r>
            <w:r w:rsidRPr="001E5055">
              <w:rPr>
                <w:sz w:val="20"/>
                <w:szCs w:val="20"/>
                <w:lang w:val="fr-CA"/>
              </w:rPr>
              <w:t>:  _________________________________________________________________________</w:t>
            </w:r>
          </w:p>
          <w:p w14:paraId="78969A98" w14:textId="77777777" w:rsidR="00F748B7" w:rsidRPr="001E5055" w:rsidRDefault="00F748B7" w:rsidP="00F748B7">
            <w:pPr>
              <w:rPr>
                <w:sz w:val="20"/>
                <w:szCs w:val="20"/>
                <w:lang w:val="fr-CA"/>
              </w:rPr>
            </w:pPr>
          </w:p>
          <w:p w14:paraId="44B5AD0F" w14:textId="77777777" w:rsidR="001E5055" w:rsidRPr="001E5055" w:rsidRDefault="001E5055" w:rsidP="001E5055">
            <w:pPr>
              <w:rPr>
                <w:sz w:val="20"/>
                <w:szCs w:val="20"/>
                <w:lang w:val="fr-CA"/>
              </w:rPr>
            </w:pPr>
            <w:r w:rsidRPr="0004683B">
              <w:rPr>
                <w:sz w:val="20"/>
                <w:szCs w:val="20"/>
                <w:lang w:val="fr-CA"/>
              </w:rPr>
              <w:t>TÉLÉPHONE</w:t>
            </w:r>
            <w:r>
              <w:rPr>
                <w:sz w:val="20"/>
                <w:szCs w:val="20"/>
                <w:lang w:val="fr-CA"/>
              </w:rPr>
              <w:t xml:space="preserve"> </w:t>
            </w:r>
            <w:r w:rsidR="001B4B60">
              <w:rPr>
                <w:sz w:val="20"/>
                <w:szCs w:val="20"/>
                <w:lang w:val="fr-CA"/>
              </w:rPr>
              <w:t>: _______________________________________________________________________</w:t>
            </w:r>
          </w:p>
          <w:p w14:paraId="08BCEB66" w14:textId="77777777" w:rsidR="00F748B7" w:rsidRPr="001E5055" w:rsidRDefault="00F748B7" w:rsidP="00F748B7">
            <w:pPr>
              <w:rPr>
                <w:sz w:val="20"/>
                <w:szCs w:val="20"/>
                <w:lang w:val="fr-CA"/>
              </w:rPr>
            </w:pPr>
          </w:p>
          <w:p w14:paraId="529F5E74" w14:textId="77777777" w:rsidR="001E5055" w:rsidRPr="001E5055" w:rsidRDefault="001E5055" w:rsidP="001E5055">
            <w:pPr>
              <w:rPr>
                <w:sz w:val="20"/>
                <w:szCs w:val="20"/>
                <w:lang w:val="fr-CA"/>
              </w:rPr>
            </w:pPr>
            <w:r w:rsidRPr="0004683B">
              <w:rPr>
                <w:sz w:val="20"/>
                <w:szCs w:val="20"/>
                <w:lang w:val="fr-CA"/>
              </w:rPr>
              <w:t>ADRESSE ÉLECTRONIQUE</w:t>
            </w:r>
            <w:r>
              <w:rPr>
                <w:sz w:val="20"/>
                <w:szCs w:val="20"/>
                <w:lang w:val="fr-CA"/>
              </w:rPr>
              <w:t xml:space="preserve"> </w:t>
            </w:r>
            <w:r w:rsidRPr="001E5055">
              <w:rPr>
                <w:rFonts w:cs="Arial"/>
                <w:sz w:val="20"/>
                <w:szCs w:val="20"/>
                <w:lang w:val="fr-CA"/>
              </w:rPr>
              <w:t>:</w:t>
            </w:r>
            <w:r w:rsidRPr="001E5055">
              <w:rPr>
                <w:sz w:val="20"/>
                <w:szCs w:val="20"/>
                <w:lang w:val="fr-CA"/>
              </w:rPr>
              <w:t xml:space="preserve">  __________________________________________________________</w:t>
            </w:r>
          </w:p>
          <w:p w14:paraId="46F75D09" w14:textId="77777777" w:rsidR="00964483" w:rsidRPr="001E5055" w:rsidRDefault="00964483" w:rsidP="00964483">
            <w:pPr>
              <w:rPr>
                <w:sz w:val="20"/>
                <w:szCs w:val="20"/>
                <w:lang w:val="fr-CA"/>
              </w:rPr>
            </w:pPr>
          </w:p>
          <w:p w14:paraId="1AB8F465" w14:textId="77777777" w:rsidR="0096790F" w:rsidRPr="001E5055" w:rsidRDefault="001E5055" w:rsidP="001E5055">
            <w:pPr>
              <w:rPr>
                <w:sz w:val="20"/>
                <w:szCs w:val="20"/>
                <w:lang w:val="fr-CA"/>
              </w:rPr>
            </w:pPr>
            <w:bookmarkStart w:id="30" w:name="lt_pId059"/>
            <w:r w:rsidRPr="001E5055">
              <w:rPr>
                <w:rFonts w:cs="Arial"/>
                <w:b/>
                <w:color w:val="000000" w:themeColor="text1"/>
                <w:sz w:val="20"/>
                <w:szCs w:val="20"/>
                <w:lang w:val="fr-CA"/>
              </w:rPr>
              <w:t>Vous devez informer le Conseil de tout changement apporté à vos coordonnées.</w:t>
            </w:r>
            <w:bookmarkEnd w:id="30"/>
          </w:p>
        </w:tc>
      </w:tr>
    </w:tbl>
    <w:p w14:paraId="29C2901F" w14:textId="77777777" w:rsidR="00E66EE7" w:rsidRPr="001E5055" w:rsidRDefault="00E66EE7" w:rsidP="00E66EE7">
      <w:pPr>
        <w:rPr>
          <w:rFonts w:cs="Arial"/>
          <w:sz w:val="26"/>
          <w:szCs w:val="28"/>
          <w:lang w:val="fr-CA"/>
        </w:rPr>
      </w:pPr>
      <w:r w:rsidRPr="001E5055">
        <w:rPr>
          <w:lang w:val="fr-C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5529A" w:rsidRPr="005F695D" w14:paraId="6592BE8C" w14:textId="77777777" w:rsidTr="00B5529A">
        <w:trPr>
          <w:trHeight w:val="270"/>
        </w:trPr>
        <w:tc>
          <w:tcPr>
            <w:tcW w:w="9576" w:type="dxa"/>
            <w:shd w:val="clear" w:color="auto" w:fill="D9D9D9" w:themeFill="background1" w:themeFillShade="D9"/>
          </w:tcPr>
          <w:p w14:paraId="281FC344" w14:textId="77777777" w:rsidR="00B5529A" w:rsidRPr="001E5055" w:rsidRDefault="00B5529A" w:rsidP="00B5529A">
            <w:pPr>
              <w:pStyle w:val="Title"/>
              <w:ind w:left="0"/>
              <w:jc w:val="left"/>
              <w:rPr>
                <w:sz w:val="26"/>
                <w:lang w:val="fr-CA"/>
              </w:rPr>
            </w:pPr>
            <w:r w:rsidRPr="001E5055">
              <w:rPr>
                <w:color w:val="000000" w:themeColor="text1"/>
                <w:sz w:val="26"/>
                <w:lang w:val="fr-CA"/>
              </w:rPr>
              <w:lastRenderedPageBreak/>
              <w:t>II</w:t>
            </w:r>
            <w:r w:rsidR="001E5055">
              <w:rPr>
                <w:color w:val="000000" w:themeColor="text1"/>
                <w:sz w:val="26"/>
                <w:lang w:val="fr-CA"/>
              </w:rPr>
              <w:t xml:space="preserve"> </w:t>
            </w:r>
            <w:r w:rsidRPr="001E5055">
              <w:rPr>
                <w:color w:val="000000" w:themeColor="text1"/>
                <w:sz w:val="26"/>
                <w:lang w:val="fr-CA"/>
              </w:rPr>
              <w:t>–</w:t>
            </w:r>
            <w:r w:rsidR="001E5055" w:rsidRPr="001E5055">
              <w:rPr>
                <w:rFonts w:cs="Times New Roman"/>
                <w:b w:val="0"/>
                <w:sz w:val="22"/>
                <w:lang w:val="fr-CA"/>
              </w:rPr>
              <w:t xml:space="preserve"> </w:t>
            </w:r>
            <w:r w:rsidR="001E5055" w:rsidRPr="001E5055">
              <w:rPr>
                <w:color w:val="000000" w:themeColor="text1"/>
                <w:sz w:val="26"/>
                <w:lang w:val="fr-CA"/>
              </w:rPr>
              <w:t>Affaire portée en appel</w:t>
            </w:r>
          </w:p>
        </w:tc>
      </w:tr>
      <w:tr w:rsidR="00AE4DCE" w:rsidRPr="003909B0" w14:paraId="0A237337" w14:textId="77777777" w:rsidTr="00B5529A">
        <w:trPr>
          <w:trHeight w:val="2387"/>
        </w:trPr>
        <w:tc>
          <w:tcPr>
            <w:tcW w:w="9576" w:type="dxa"/>
          </w:tcPr>
          <w:p w14:paraId="49A4FF90" w14:textId="77777777" w:rsidR="00AE4DCE" w:rsidRPr="001E5055" w:rsidRDefault="00AE4DCE" w:rsidP="005B638E">
            <w:pPr>
              <w:rPr>
                <w:sz w:val="20"/>
                <w:szCs w:val="20"/>
                <w:lang w:val="fr-CA"/>
              </w:rPr>
            </w:pPr>
          </w:p>
          <w:p w14:paraId="59ED1712" w14:textId="77777777" w:rsidR="00AE4DCE" w:rsidRPr="001E5055" w:rsidRDefault="001E5055" w:rsidP="005B638E">
            <w:pPr>
              <w:rPr>
                <w:sz w:val="20"/>
                <w:szCs w:val="20"/>
                <w:lang w:val="fr-CA"/>
              </w:rPr>
            </w:pPr>
            <w:r w:rsidRPr="0004683B">
              <w:rPr>
                <w:szCs w:val="22"/>
                <w:lang w:val="fr-CA"/>
              </w:rPr>
              <w:t>NUMÉRO DE DOSSIER D’EDSC</w:t>
            </w:r>
            <w:r>
              <w:rPr>
                <w:szCs w:val="22"/>
                <w:lang w:val="fr-CA"/>
              </w:rPr>
              <w:t xml:space="preserve"> </w:t>
            </w:r>
            <w:r w:rsidR="001E3FB7" w:rsidRPr="001E5055">
              <w:rPr>
                <w:szCs w:val="22"/>
                <w:lang w:val="fr-CA"/>
              </w:rPr>
              <w:t xml:space="preserve">: </w:t>
            </w:r>
            <w:r w:rsidRPr="001E5055">
              <w:rPr>
                <w:szCs w:val="22"/>
                <w:lang w:val="fr-CA"/>
              </w:rPr>
              <w:t xml:space="preserve"> </w:t>
            </w:r>
            <w:r w:rsidR="00AE4DCE" w:rsidRPr="001E5055">
              <w:rPr>
                <w:sz w:val="20"/>
                <w:szCs w:val="20"/>
                <w:lang w:val="fr-CA"/>
              </w:rPr>
              <w:t>__________________________________</w:t>
            </w:r>
            <w:r w:rsidR="00831889" w:rsidRPr="001E5055">
              <w:rPr>
                <w:sz w:val="20"/>
                <w:szCs w:val="20"/>
                <w:lang w:val="fr-CA"/>
              </w:rPr>
              <w:t>__</w:t>
            </w:r>
            <w:r w:rsidR="00AE4DCE" w:rsidRPr="001E5055">
              <w:rPr>
                <w:sz w:val="20"/>
                <w:szCs w:val="20"/>
                <w:lang w:val="fr-CA"/>
              </w:rPr>
              <w:t>________________</w:t>
            </w:r>
          </w:p>
          <w:p w14:paraId="779AEC9F" w14:textId="77777777" w:rsidR="00AE4DCE" w:rsidRPr="001E5055" w:rsidRDefault="00AE4DCE" w:rsidP="005B638E">
            <w:pPr>
              <w:rPr>
                <w:sz w:val="20"/>
                <w:szCs w:val="20"/>
                <w:lang w:val="fr-CA"/>
              </w:rPr>
            </w:pPr>
          </w:p>
          <w:p w14:paraId="0D747CDC" w14:textId="77777777" w:rsidR="00831889" w:rsidRPr="001E5055" w:rsidRDefault="001E5055" w:rsidP="00831889">
            <w:pPr>
              <w:rPr>
                <w:sz w:val="20"/>
                <w:szCs w:val="20"/>
                <w:lang w:val="fr-CA"/>
              </w:rPr>
            </w:pPr>
            <w:r w:rsidRPr="0004683B">
              <w:rPr>
                <w:szCs w:val="22"/>
                <w:lang w:val="fr-CA"/>
              </w:rPr>
              <w:t>NOM DU DOSSIER</w:t>
            </w:r>
            <w:r>
              <w:rPr>
                <w:szCs w:val="22"/>
                <w:lang w:val="fr-CA"/>
              </w:rPr>
              <w:t> :</w:t>
            </w:r>
            <w:r w:rsidR="001E3FB7" w:rsidRPr="001E5055">
              <w:rPr>
                <w:szCs w:val="22"/>
                <w:lang w:val="fr-CA"/>
              </w:rPr>
              <w:t xml:space="preserve"> </w:t>
            </w:r>
            <w:r>
              <w:rPr>
                <w:szCs w:val="22"/>
                <w:lang w:val="fr-CA"/>
              </w:rPr>
              <w:t xml:space="preserve"> </w:t>
            </w:r>
            <w:r w:rsidR="00831889" w:rsidRPr="001E5055">
              <w:rPr>
                <w:sz w:val="20"/>
                <w:szCs w:val="20"/>
                <w:lang w:val="fr-CA"/>
              </w:rPr>
              <w:t>________________________________________________________________</w:t>
            </w:r>
          </w:p>
          <w:p w14:paraId="48E6C961" w14:textId="77777777" w:rsidR="00AE4DCE" w:rsidRPr="001E5055" w:rsidRDefault="00AE4DCE" w:rsidP="005B638E">
            <w:pPr>
              <w:rPr>
                <w:szCs w:val="22"/>
                <w:lang w:val="fr-CA"/>
              </w:rPr>
            </w:pPr>
          </w:p>
          <w:p w14:paraId="58C876B0" w14:textId="77777777" w:rsidR="00E66EE7" w:rsidRPr="001E5055" w:rsidRDefault="001E5055" w:rsidP="005B638E">
            <w:pPr>
              <w:rPr>
                <w:rFonts w:cs="Arial"/>
                <w:szCs w:val="22"/>
                <w:lang w:val="fr-CA"/>
              </w:rPr>
            </w:pPr>
            <w:r>
              <w:rPr>
                <w:rFonts w:cs="Arial"/>
                <w:szCs w:val="22"/>
                <w:lang w:val="fr-CA"/>
              </w:rPr>
              <w:t>Je</w:t>
            </w:r>
            <w:r w:rsidR="001E3FB7" w:rsidRPr="001E5055">
              <w:rPr>
                <w:rFonts w:cs="Arial"/>
                <w:szCs w:val="22"/>
                <w:lang w:val="fr-CA"/>
              </w:rPr>
              <w:t>, _</w:t>
            </w:r>
            <w:r w:rsidR="00E66EE7" w:rsidRPr="001E5055">
              <w:rPr>
                <w:rFonts w:cs="Arial"/>
                <w:szCs w:val="22"/>
                <w:lang w:val="fr-CA"/>
              </w:rPr>
              <w:t>________________________</w:t>
            </w:r>
            <w:r w:rsidR="001E3FB7" w:rsidRPr="001E5055">
              <w:rPr>
                <w:rFonts w:cs="Arial"/>
                <w:szCs w:val="22"/>
                <w:lang w:val="fr-CA"/>
              </w:rPr>
              <w:t>___________________________ (</w:t>
            </w:r>
            <w:r w:rsidRPr="0004683B">
              <w:rPr>
                <w:rFonts w:cs="Arial"/>
                <w:lang w:val="fr-CA"/>
              </w:rPr>
              <w:t>NOM DE L’APPELANT</w:t>
            </w:r>
            <w:r w:rsidR="001E3FB7" w:rsidRPr="001E5055">
              <w:rPr>
                <w:rFonts w:cs="Arial"/>
                <w:szCs w:val="22"/>
                <w:lang w:val="fr-CA"/>
              </w:rPr>
              <w:t>),</w:t>
            </w:r>
          </w:p>
          <w:p w14:paraId="1D7E1FB9" w14:textId="77777777" w:rsidR="00AE4DCE" w:rsidRPr="001E5055" w:rsidRDefault="001E5055" w:rsidP="005B638E">
            <w:pPr>
              <w:rPr>
                <w:rFonts w:cs="Arial"/>
                <w:lang w:val="fr-CA"/>
              </w:rPr>
            </w:pPr>
            <w:r w:rsidRPr="001E5055">
              <w:rPr>
                <w:rFonts w:cs="Arial"/>
                <w:lang w:val="fr-CA"/>
              </w:rPr>
              <w:t>souhaite interjeter appel de la décision rendue en révision par le ministre concernant </w:t>
            </w:r>
            <w:r w:rsidRPr="001E5055">
              <w:rPr>
                <w:rFonts w:cs="Arial"/>
                <w:lang w:val="fr-FR"/>
              </w:rPr>
              <w:t>:</w:t>
            </w:r>
          </w:p>
          <w:p w14:paraId="0A93B143" w14:textId="77777777" w:rsidR="008F450A" w:rsidRPr="001E5055" w:rsidRDefault="008F450A" w:rsidP="008F450A">
            <w:pPr>
              <w:shd w:val="clear" w:color="auto" w:fill="FFFFFF" w:themeFill="background1"/>
              <w:rPr>
                <w:b/>
                <w:lang w:val="fr-CA"/>
              </w:rPr>
            </w:pPr>
          </w:p>
          <w:p w14:paraId="5F03FB87" w14:textId="77777777" w:rsidR="008F450A" w:rsidRPr="003909B0" w:rsidRDefault="003909B0" w:rsidP="008F450A">
            <w:pPr>
              <w:shd w:val="clear" w:color="auto" w:fill="FFFFFF" w:themeFill="background1"/>
              <w:rPr>
                <w:b/>
                <w:lang w:val="fr-CA"/>
              </w:rPr>
            </w:pPr>
            <w:bookmarkStart w:id="31" w:name="lt_pId066"/>
            <w:r w:rsidRPr="003909B0">
              <w:rPr>
                <w:b/>
                <w:lang w:val="fr-FR"/>
              </w:rPr>
              <w:t>Instructions : cochez la case appropriée</w:t>
            </w:r>
            <w:bookmarkEnd w:id="31"/>
          </w:p>
          <w:p w14:paraId="36D55FFB" w14:textId="77777777" w:rsidR="008F450A" w:rsidRPr="003909B0" w:rsidRDefault="008F450A" w:rsidP="008F450A">
            <w:pPr>
              <w:shd w:val="clear" w:color="auto" w:fill="FFFFFF" w:themeFill="background1"/>
              <w:rPr>
                <w:lang w:val="fr-CA"/>
              </w:rPr>
            </w:pPr>
          </w:p>
          <w:p w14:paraId="32CFF647" w14:textId="77777777" w:rsidR="008F450A" w:rsidRPr="003909B0" w:rsidRDefault="00B94A17" w:rsidP="008F450A">
            <w:pPr>
              <w:pStyle w:val="BodyText"/>
              <w:rPr>
                <w:szCs w:val="22"/>
                <w:lang w:val="fr-CA"/>
              </w:rPr>
            </w:pPr>
            <w:r w:rsidRPr="001B6BC7">
              <w:rPr>
                <w:szCs w:val="22"/>
              </w:rPr>
              <w:fldChar w:fldCharType="begin">
                <w:ffData>
                  <w:name w:val="Check4"/>
                  <w:enabled/>
                  <w:calcOnExit w:val="0"/>
                  <w:checkBox>
                    <w:sizeAuto/>
                    <w:default w:val="0"/>
                  </w:checkBox>
                </w:ffData>
              </w:fldChar>
            </w:r>
            <w:r w:rsidR="008F450A" w:rsidRPr="003909B0">
              <w:rPr>
                <w:szCs w:val="22"/>
                <w:lang w:val="fr-CA"/>
              </w:rPr>
              <w:instrText xml:space="preserve"> FORMCHECKBOX </w:instrText>
            </w:r>
            <w:r w:rsidR="00000000">
              <w:rPr>
                <w:szCs w:val="22"/>
              </w:rPr>
            </w:r>
            <w:r w:rsidR="00000000">
              <w:rPr>
                <w:szCs w:val="22"/>
              </w:rPr>
              <w:fldChar w:fldCharType="separate"/>
            </w:r>
            <w:r w:rsidRPr="001B6BC7">
              <w:rPr>
                <w:szCs w:val="22"/>
              </w:rPr>
              <w:fldChar w:fldCharType="end"/>
            </w:r>
            <w:r w:rsidR="008F450A" w:rsidRPr="003909B0">
              <w:rPr>
                <w:szCs w:val="22"/>
                <w:lang w:val="fr-CA"/>
              </w:rPr>
              <w:t xml:space="preserve"> </w:t>
            </w:r>
            <w:r w:rsidR="003909B0" w:rsidRPr="003909B0">
              <w:rPr>
                <w:szCs w:val="22"/>
                <w:lang w:val="fr-CA"/>
              </w:rPr>
              <w:t>Avis de plainte non fondée</w:t>
            </w:r>
          </w:p>
          <w:p w14:paraId="6F27D051" w14:textId="77777777" w:rsidR="008F450A" w:rsidRPr="003909B0" w:rsidRDefault="00B94A17" w:rsidP="008F450A">
            <w:pPr>
              <w:pStyle w:val="BodyText"/>
              <w:rPr>
                <w:szCs w:val="22"/>
                <w:lang w:val="fr-CA"/>
              </w:rPr>
            </w:pPr>
            <w:r w:rsidRPr="001B6BC7">
              <w:rPr>
                <w:szCs w:val="22"/>
              </w:rPr>
              <w:fldChar w:fldCharType="begin">
                <w:ffData>
                  <w:name w:val="Check5"/>
                  <w:enabled/>
                  <w:calcOnExit w:val="0"/>
                  <w:checkBox>
                    <w:sizeAuto/>
                    <w:default w:val="0"/>
                  </w:checkBox>
                </w:ffData>
              </w:fldChar>
            </w:r>
            <w:r w:rsidR="008F450A" w:rsidRPr="003909B0">
              <w:rPr>
                <w:szCs w:val="22"/>
                <w:lang w:val="fr-CA"/>
              </w:rPr>
              <w:instrText xml:space="preserve"> FORMCHECKBOX </w:instrText>
            </w:r>
            <w:r w:rsidR="00000000">
              <w:rPr>
                <w:szCs w:val="22"/>
              </w:rPr>
            </w:r>
            <w:r w:rsidR="00000000">
              <w:rPr>
                <w:szCs w:val="22"/>
              </w:rPr>
              <w:fldChar w:fldCharType="separate"/>
            </w:r>
            <w:r w:rsidRPr="001B6BC7">
              <w:rPr>
                <w:szCs w:val="22"/>
              </w:rPr>
              <w:fldChar w:fldCharType="end"/>
            </w:r>
            <w:r w:rsidR="008F450A" w:rsidRPr="003909B0">
              <w:rPr>
                <w:szCs w:val="22"/>
                <w:lang w:val="fr-CA"/>
              </w:rPr>
              <w:t xml:space="preserve"> </w:t>
            </w:r>
            <w:bookmarkStart w:id="32" w:name="lt_pId069"/>
            <w:r w:rsidR="003909B0" w:rsidRPr="003909B0">
              <w:rPr>
                <w:szCs w:val="22"/>
                <w:lang w:val="fr-FR"/>
              </w:rPr>
              <w:t>Ordre de paiement à l’employeur</w:t>
            </w:r>
            <w:bookmarkEnd w:id="32"/>
          </w:p>
          <w:p w14:paraId="656F9B0D" w14:textId="77777777" w:rsidR="008F450A" w:rsidRPr="003909B0" w:rsidRDefault="00B94A17" w:rsidP="008F450A">
            <w:pPr>
              <w:pStyle w:val="BodyText"/>
              <w:rPr>
                <w:szCs w:val="22"/>
                <w:lang w:val="fr-CA"/>
              </w:rPr>
            </w:pPr>
            <w:r w:rsidRPr="001B6BC7">
              <w:rPr>
                <w:szCs w:val="22"/>
              </w:rPr>
              <w:fldChar w:fldCharType="begin">
                <w:ffData>
                  <w:name w:val="Check6"/>
                  <w:enabled/>
                  <w:calcOnExit w:val="0"/>
                  <w:checkBox>
                    <w:sizeAuto/>
                    <w:default w:val="0"/>
                  </w:checkBox>
                </w:ffData>
              </w:fldChar>
            </w:r>
            <w:r w:rsidR="008F450A" w:rsidRPr="003909B0">
              <w:rPr>
                <w:szCs w:val="22"/>
                <w:lang w:val="fr-CA"/>
              </w:rPr>
              <w:instrText xml:space="preserve"> FORMCHECKBOX </w:instrText>
            </w:r>
            <w:r w:rsidR="00000000">
              <w:rPr>
                <w:szCs w:val="22"/>
              </w:rPr>
            </w:r>
            <w:r w:rsidR="00000000">
              <w:rPr>
                <w:szCs w:val="22"/>
              </w:rPr>
              <w:fldChar w:fldCharType="separate"/>
            </w:r>
            <w:r w:rsidRPr="001B6BC7">
              <w:rPr>
                <w:szCs w:val="22"/>
              </w:rPr>
              <w:fldChar w:fldCharType="end"/>
            </w:r>
            <w:r w:rsidR="008F450A" w:rsidRPr="003909B0">
              <w:rPr>
                <w:szCs w:val="22"/>
                <w:lang w:val="fr-CA"/>
              </w:rPr>
              <w:t xml:space="preserve"> </w:t>
            </w:r>
            <w:r w:rsidR="003909B0" w:rsidRPr="003909B0">
              <w:rPr>
                <w:szCs w:val="22"/>
                <w:lang w:val="fr-FR"/>
              </w:rPr>
              <w:t>Ordre de paiement à l’administrateur</w:t>
            </w:r>
          </w:p>
          <w:p w14:paraId="059C23A8" w14:textId="77777777" w:rsidR="008F450A" w:rsidRPr="003909B0" w:rsidRDefault="00B94A17" w:rsidP="008F450A">
            <w:pPr>
              <w:rPr>
                <w:szCs w:val="22"/>
                <w:lang w:val="fr-CA"/>
              </w:rPr>
            </w:pPr>
            <w:r w:rsidRPr="001B6BC7">
              <w:rPr>
                <w:szCs w:val="22"/>
              </w:rPr>
              <w:fldChar w:fldCharType="begin">
                <w:ffData>
                  <w:name w:val="Check7"/>
                  <w:enabled/>
                  <w:calcOnExit w:val="0"/>
                  <w:checkBox>
                    <w:sizeAuto/>
                    <w:default w:val="0"/>
                  </w:checkBox>
                </w:ffData>
              </w:fldChar>
            </w:r>
            <w:r w:rsidR="008F450A" w:rsidRPr="003909B0">
              <w:rPr>
                <w:szCs w:val="22"/>
                <w:lang w:val="fr-CA"/>
              </w:rPr>
              <w:instrText xml:space="preserve"> FORMCHECKBOX </w:instrText>
            </w:r>
            <w:r w:rsidR="00000000">
              <w:rPr>
                <w:szCs w:val="22"/>
              </w:rPr>
            </w:r>
            <w:r w:rsidR="00000000">
              <w:rPr>
                <w:szCs w:val="22"/>
              </w:rPr>
              <w:fldChar w:fldCharType="separate"/>
            </w:r>
            <w:r w:rsidRPr="001B6BC7">
              <w:rPr>
                <w:szCs w:val="22"/>
              </w:rPr>
              <w:fldChar w:fldCharType="end"/>
            </w:r>
            <w:r w:rsidR="008F450A" w:rsidRPr="003909B0">
              <w:rPr>
                <w:szCs w:val="22"/>
                <w:lang w:val="fr-CA"/>
              </w:rPr>
              <w:t xml:space="preserve"> </w:t>
            </w:r>
            <w:r w:rsidR="003909B0" w:rsidRPr="0004683B">
              <w:rPr>
                <w:szCs w:val="22"/>
                <w:lang w:val="fr-FR"/>
              </w:rPr>
              <w:t>A</w:t>
            </w:r>
            <w:r w:rsidR="003909B0" w:rsidRPr="0004683B">
              <w:rPr>
                <w:rFonts w:cs="Arial"/>
                <w:lang w:val="fr-CA"/>
              </w:rPr>
              <w:t>vis de conformité volontaire</w:t>
            </w:r>
          </w:p>
          <w:p w14:paraId="5210A704" w14:textId="77777777" w:rsidR="00AE4DCE" w:rsidRPr="003909B0" w:rsidRDefault="00AE4DCE" w:rsidP="005B638E">
            <w:pPr>
              <w:rPr>
                <w:szCs w:val="22"/>
                <w:lang w:val="fr-CA"/>
              </w:rPr>
            </w:pPr>
          </w:p>
          <w:p w14:paraId="63E42D20" w14:textId="77777777" w:rsidR="003909B0" w:rsidRDefault="003909B0" w:rsidP="001E3FB7">
            <w:pPr>
              <w:rPr>
                <w:szCs w:val="22"/>
                <w:lang w:val="fr-CA"/>
              </w:rPr>
            </w:pPr>
            <w:bookmarkStart w:id="33" w:name="lt_pId072"/>
            <w:r w:rsidRPr="003909B0">
              <w:rPr>
                <w:szCs w:val="22"/>
                <w:lang w:val="fr-CA"/>
              </w:rPr>
              <w:t>Une copie de la décision rendue en révision portée en appel est annexée au présent formulaire.</w:t>
            </w:r>
            <w:bookmarkEnd w:id="33"/>
          </w:p>
          <w:p w14:paraId="43A41B50" w14:textId="77777777" w:rsidR="003909B0" w:rsidRDefault="003909B0" w:rsidP="001E3FB7">
            <w:pPr>
              <w:rPr>
                <w:szCs w:val="22"/>
                <w:lang w:val="fr-CA"/>
              </w:rPr>
            </w:pPr>
          </w:p>
          <w:p w14:paraId="09B89B1E" w14:textId="77777777" w:rsidR="00AE4DCE" w:rsidRPr="003909B0" w:rsidRDefault="001E3FB7" w:rsidP="003909B0">
            <w:pPr>
              <w:rPr>
                <w:sz w:val="20"/>
                <w:szCs w:val="20"/>
                <w:lang w:val="fr-CA"/>
              </w:rPr>
            </w:pPr>
            <w:r w:rsidRPr="003909B0">
              <w:rPr>
                <w:szCs w:val="22"/>
                <w:lang w:val="fr-CA"/>
              </w:rPr>
              <w:t xml:space="preserve">  </w:t>
            </w:r>
            <w:r w:rsidR="00B94A17">
              <w:rPr>
                <w:szCs w:val="22"/>
              </w:rPr>
              <w:fldChar w:fldCharType="begin">
                <w:ffData>
                  <w:name w:val="Check4"/>
                  <w:enabled/>
                  <w:calcOnExit w:val="0"/>
                  <w:checkBox>
                    <w:sizeAuto/>
                    <w:default w:val="0"/>
                  </w:checkBox>
                </w:ffData>
              </w:fldChar>
            </w:r>
            <w:bookmarkStart w:id="34" w:name="Check4"/>
            <w:r w:rsidRPr="003909B0">
              <w:rPr>
                <w:szCs w:val="22"/>
                <w:lang w:val="fr-CA"/>
              </w:rPr>
              <w:instrText xml:space="preserve"> FORMCHECKBOX </w:instrText>
            </w:r>
            <w:r w:rsidR="00000000">
              <w:rPr>
                <w:szCs w:val="22"/>
              </w:rPr>
            </w:r>
            <w:r w:rsidR="00000000">
              <w:rPr>
                <w:szCs w:val="22"/>
              </w:rPr>
              <w:fldChar w:fldCharType="separate"/>
            </w:r>
            <w:r w:rsidR="00B94A17">
              <w:rPr>
                <w:szCs w:val="22"/>
              </w:rPr>
              <w:fldChar w:fldCharType="end"/>
            </w:r>
            <w:bookmarkEnd w:id="34"/>
            <w:r w:rsidRPr="003909B0">
              <w:rPr>
                <w:szCs w:val="22"/>
                <w:lang w:val="fr-CA"/>
              </w:rPr>
              <w:t xml:space="preserve"> </w:t>
            </w:r>
            <w:r w:rsidR="003909B0">
              <w:rPr>
                <w:szCs w:val="22"/>
                <w:lang w:val="fr-CA"/>
              </w:rPr>
              <w:t>Oui</w:t>
            </w:r>
            <w:r w:rsidRPr="003909B0">
              <w:rPr>
                <w:szCs w:val="22"/>
                <w:lang w:val="fr-CA"/>
              </w:rPr>
              <w:t xml:space="preserve">    </w:t>
            </w:r>
            <w:r w:rsidR="00B94A17">
              <w:rPr>
                <w:szCs w:val="22"/>
              </w:rPr>
              <w:fldChar w:fldCharType="begin">
                <w:ffData>
                  <w:name w:val="Check5"/>
                  <w:enabled/>
                  <w:calcOnExit w:val="0"/>
                  <w:checkBox>
                    <w:sizeAuto/>
                    <w:default w:val="0"/>
                  </w:checkBox>
                </w:ffData>
              </w:fldChar>
            </w:r>
            <w:bookmarkStart w:id="35" w:name="Check5"/>
            <w:r w:rsidRPr="003909B0">
              <w:rPr>
                <w:szCs w:val="22"/>
                <w:lang w:val="fr-CA"/>
              </w:rPr>
              <w:instrText xml:space="preserve"> FORMCHECKBOX </w:instrText>
            </w:r>
            <w:r w:rsidR="00000000">
              <w:rPr>
                <w:szCs w:val="22"/>
              </w:rPr>
            </w:r>
            <w:r w:rsidR="00000000">
              <w:rPr>
                <w:szCs w:val="22"/>
              </w:rPr>
              <w:fldChar w:fldCharType="separate"/>
            </w:r>
            <w:r w:rsidR="00B94A17">
              <w:rPr>
                <w:szCs w:val="22"/>
              </w:rPr>
              <w:fldChar w:fldCharType="end"/>
            </w:r>
            <w:bookmarkEnd w:id="35"/>
            <w:r w:rsidRPr="003909B0">
              <w:rPr>
                <w:szCs w:val="22"/>
                <w:lang w:val="fr-CA"/>
              </w:rPr>
              <w:t xml:space="preserve"> No</w:t>
            </w:r>
            <w:r w:rsidR="003909B0">
              <w:rPr>
                <w:szCs w:val="22"/>
                <w:lang w:val="fr-CA"/>
              </w:rPr>
              <w:t>n</w:t>
            </w:r>
          </w:p>
        </w:tc>
      </w:tr>
    </w:tbl>
    <w:p w14:paraId="0D07C9FE" w14:textId="77777777" w:rsidR="00B5529A" w:rsidRPr="003909B0" w:rsidRDefault="00B5529A" w:rsidP="00A724D4">
      <w:pPr>
        <w:pStyle w:val="Heading1"/>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B5529A" w:rsidRPr="005E081A" w14:paraId="78BA8C26" w14:textId="77777777" w:rsidTr="007E7FD1">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CD3E9" w14:textId="77777777" w:rsidR="00B5529A" w:rsidRPr="00183EFE" w:rsidRDefault="00C2718C" w:rsidP="00B5529A">
            <w:pPr>
              <w:pStyle w:val="Title"/>
              <w:ind w:left="0"/>
              <w:jc w:val="left"/>
              <w:rPr>
                <w:sz w:val="26"/>
              </w:rPr>
            </w:pPr>
            <w:r w:rsidRPr="00C2718C">
              <w:rPr>
                <w:sz w:val="26"/>
              </w:rPr>
              <w:t>III</w:t>
            </w:r>
            <w:r w:rsidR="003909B0">
              <w:rPr>
                <w:sz w:val="26"/>
              </w:rPr>
              <w:t xml:space="preserve"> </w:t>
            </w:r>
            <w:r w:rsidRPr="00C2718C">
              <w:rPr>
                <w:sz w:val="26"/>
              </w:rPr>
              <w:t>–</w:t>
            </w:r>
            <w:r w:rsidR="003909B0" w:rsidRPr="003909B0">
              <w:rPr>
                <w:rFonts w:cs="Times New Roman"/>
                <w:b w:val="0"/>
                <w:sz w:val="26"/>
                <w:szCs w:val="24"/>
              </w:rPr>
              <w:t xml:space="preserve"> </w:t>
            </w:r>
            <w:r w:rsidR="003909B0" w:rsidRPr="003909B0">
              <w:rPr>
                <w:sz w:val="26"/>
              </w:rPr>
              <w:t xml:space="preserve">Motifs </w:t>
            </w:r>
            <w:proofErr w:type="spellStart"/>
            <w:r w:rsidR="003909B0" w:rsidRPr="003909B0">
              <w:rPr>
                <w:sz w:val="26"/>
              </w:rPr>
              <w:t>d’appel</w:t>
            </w:r>
            <w:proofErr w:type="spellEnd"/>
          </w:p>
        </w:tc>
      </w:tr>
      <w:tr w:rsidR="00B5529A" w:rsidRPr="005F695D" w14:paraId="3371C831" w14:textId="77777777" w:rsidTr="007E7FD1">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279F8D69" w14:textId="77777777" w:rsidR="00E66EE7" w:rsidRPr="003909B0" w:rsidRDefault="00E66EE7" w:rsidP="008F450A">
            <w:pPr>
              <w:rPr>
                <w:szCs w:val="22"/>
                <w:lang w:val="fr-CA"/>
              </w:rPr>
            </w:pPr>
          </w:p>
          <w:p w14:paraId="2F00B582" w14:textId="77777777" w:rsidR="008F450A" w:rsidRPr="003909B0" w:rsidRDefault="003909B0" w:rsidP="008F450A">
            <w:pPr>
              <w:rPr>
                <w:szCs w:val="22"/>
                <w:lang w:val="fr-CA"/>
              </w:rPr>
            </w:pPr>
            <w:bookmarkStart w:id="36" w:name="lt_pId076"/>
            <w:r w:rsidRPr="0004683B">
              <w:rPr>
                <w:szCs w:val="22"/>
                <w:lang w:val="fr-FR"/>
              </w:rPr>
              <w:t>L’appel porte-t-il sur une question de droit?</w:t>
            </w:r>
            <w:bookmarkEnd w:id="36"/>
            <w:r w:rsidR="008F450A" w:rsidRPr="003909B0">
              <w:rPr>
                <w:szCs w:val="22"/>
                <w:lang w:val="fr-CA"/>
              </w:rPr>
              <w:t xml:space="preserve">  </w:t>
            </w:r>
            <w:r w:rsidR="00B94A17">
              <w:rPr>
                <w:szCs w:val="22"/>
                <w:lang w:val="en-US"/>
              </w:rPr>
              <w:fldChar w:fldCharType="begin">
                <w:ffData>
                  <w:name w:val="Check6"/>
                  <w:enabled/>
                  <w:calcOnExit w:val="0"/>
                  <w:checkBox>
                    <w:sizeAuto/>
                    <w:default w:val="0"/>
                  </w:checkBox>
                </w:ffData>
              </w:fldChar>
            </w:r>
            <w:r w:rsidR="008F450A" w:rsidRPr="003909B0">
              <w:rPr>
                <w:szCs w:val="22"/>
                <w:lang w:val="fr-CA"/>
              </w:rPr>
              <w:instrText xml:space="preserve"> FORMCHECKBOX </w:instrText>
            </w:r>
            <w:r w:rsidR="00000000">
              <w:rPr>
                <w:szCs w:val="22"/>
                <w:lang w:val="en-US"/>
              </w:rPr>
            </w:r>
            <w:r w:rsidR="00000000">
              <w:rPr>
                <w:szCs w:val="22"/>
                <w:lang w:val="en-US"/>
              </w:rPr>
              <w:fldChar w:fldCharType="separate"/>
            </w:r>
            <w:r w:rsidR="00B94A17">
              <w:rPr>
                <w:szCs w:val="22"/>
                <w:lang w:val="en-US"/>
              </w:rPr>
              <w:fldChar w:fldCharType="end"/>
            </w:r>
            <w:r w:rsidR="008F450A" w:rsidRPr="003909B0">
              <w:rPr>
                <w:szCs w:val="22"/>
                <w:lang w:val="fr-CA"/>
              </w:rPr>
              <w:t xml:space="preserve"> </w:t>
            </w:r>
            <w:r>
              <w:rPr>
                <w:szCs w:val="22"/>
                <w:lang w:val="fr-CA"/>
              </w:rPr>
              <w:t>Oui</w:t>
            </w:r>
            <w:r w:rsidR="008F450A" w:rsidRPr="003909B0">
              <w:rPr>
                <w:szCs w:val="22"/>
                <w:lang w:val="fr-CA"/>
              </w:rPr>
              <w:t xml:space="preserve">   </w:t>
            </w:r>
            <w:r w:rsidR="00B94A17">
              <w:rPr>
                <w:szCs w:val="22"/>
                <w:lang w:val="en-US"/>
              </w:rPr>
              <w:fldChar w:fldCharType="begin">
                <w:ffData>
                  <w:name w:val="Check7"/>
                  <w:enabled/>
                  <w:calcOnExit w:val="0"/>
                  <w:checkBox>
                    <w:sizeAuto/>
                    <w:default w:val="0"/>
                  </w:checkBox>
                </w:ffData>
              </w:fldChar>
            </w:r>
            <w:r w:rsidR="008F450A" w:rsidRPr="003909B0">
              <w:rPr>
                <w:szCs w:val="22"/>
                <w:lang w:val="fr-CA"/>
              </w:rPr>
              <w:instrText xml:space="preserve"> FORMCHECKBOX </w:instrText>
            </w:r>
            <w:r w:rsidR="00000000">
              <w:rPr>
                <w:szCs w:val="22"/>
                <w:lang w:val="en-US"/>
              </w:rPr>
            </w:r>
            <w:r w:rsidR="00000000">
              <w:rPr>
                <w:szCs w:val="22"/>
                <w:lang w:val="en-US"/>
              </w:rPr>
              <w:fldChar w:fldCharType="separate"/>
            </w:r>
            <w:r w:rsidR="00B94A17">
              <w:rPr>
                <w:szCs w:val="22"/>
                <w:lang w:val="en-US"/>
              </w:rPr>
              <w:fldChar w:fldCharType="end"/>
            </w:r>
            <w:r w:rsidR="003A6A31" w:rsidRPr="003909B0">
              <w:rPr>
                <w:szCs w:val="22"/>
                <w:lang w:val="fr-CA"/>
              </w:rPr>
              <w:t xml:space="preserve"> </w:t>
            </w:r>
            <w:r w:rsidR="008F450A" w:rsidRPr="003909B0">
              <w:rPr>
                <w:szCs w:val="22"/>
                <w:lang w:val="fr-CA"/>
              </w:rPr>
              <w:t>No</w:t>
            </w:r>
            <w:r w:rsidRPr="003909B0">
              <w:rPr>
                <w:szCs w:val="22"/>
                <w:lang w:val="fr-CA"/>
              </w:rPr>
              <w:t>n</w:t>
            </w:r>
          </w:p>
          <w:p w14:paraId="49401730" w14:textId="77777777" w:rsidR="008F450A" w:rsidRPr="003909B0" w:rsidRDefault="008F450A" w:rsidP="008F450A">
            <w:pPr>
              <w:rPr>
                <w:szCs w:val="22"/>
                <w:lang w:val="fr-CA"/>
              </w:rPr>
            </w:pPr>
          </w:p>
          <w:p w14:paraId="3AC679E9" w14:textId="77777777" w:rsidR="008F450A" w:rsidRPr="003909B0" w:rsidRDefault="003909B0" w:rsidP="008F450A">
            <w:pPr>
              <w:rPr>
                <w:szCs w:val="22"/>
                <w:lang w:val="fr-CA"/>
              </w:rPr>
            </w:pPr>
            <w:bookmarkStart w:id="37" w:name="lt_pId079"/>
            <w:r w:rsidRPr="0004683B">
              <w:rPr>
                <w:szCs w:val="22"/>
                <w:lang w:val="fr-FR"/>
              </w:rPr>
              <w:t>Si oui, veuillez préciser :</w:t>
            </w:r>
            <w:bookmarkEnd w:id="37"/>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8F450A" w:rsidRPr="005F695D" w14:paraId="0326A4FA" w14:textId="77777777" w:rsidTr="00C65475">
              <w:tc>
                <w:tcPr>
                  <w:tcW w:w="9345" w:type="dxa"/>
                </w:tcPr>
                <w:p w14:paraId="6B3FA194" w14:textId="77777777" w:rsidR="008F450A" w:rsidRPr="003909B0" w:rsidRDefault="008F450A" w:rsidP="00C65475">
                  <w:pPr>
                    <w:spacing w:line="360" w:lineRule="auto"/>
                    <w:rPr>
                      <w:sz w:val="20"/>
                      <w:szCs w:val="20"/>
                      <w:lang w:val="fr-CA"/>
                    </w:rPr>
                  </w:pPr>
                </w:p>
              </w:tc>
            </w:tr>
            <w:tr w:rsidR="008F450A" w:rsidRPr="005F695D" w14:paraId="4C73AA36" w14:textId="77777777" w:rsidTr="00C65475">
              <w:tc>
                <w:tcPr>
                  <w:tcW w:w="9345" w:type="dxa"/>
                </w:tcPr>
                <w:p w14:paraId="7C93C82F" w14:textId="77777777" w:rsidR="008F450A" w:rsidRPr="003909B0" w:rsidRDefault="008F450A" w:rsidP="00C65475">
                  <w:pPr>
                    <w:spacing w:line="360" w:lineRule="auto"/>
                    <w:rPr>
                      <w:sz w:val="20"/>
                      <w:szCs w:val="20"/>
                      <w:lang w:val="fr-CA"/>
                    </w:rPr>
                  </w:pPr>
                </w:p>
              </w:tc>
            </w:tr>
            <w:tr w:rsidR="003909B0" w:rsidRPr="005F695D" w14:paraId="512E0604" w14:textId="77777777" w:rsidTr="00C65475">
              <w:tc>
                <w:tcPr>
                  <w:tcW w:w="9345" w:type="dxa"/>
                </w:tcPr>
                <w:p w14:paraId="0C55C332" w14:textId="77777777" w:rsidR="003909B0" w:rsidRPr="003909B0" w:rsidRDefault="003909B0" w:rsidP="00C65475">
                  <w:pPr>
                    <w:spacing w:line="360" w:lineRule="auto"/>
                    <w:rPr>
                      <w:sz w:val="20"/>
                      <w:szCs w:val="20"/>
                      <w:lang w:val="fr-CA"/>
                    </w:rPr>
                  </w:pPr>
                </w:p>
              </w:tc>
            </w:tr>
            <w:tr w:rsidR="008F450A" w:rsidRPr="005F695D" w14:paraId="2215EF78" w14:textId="77777777" w:rsidTr="00C65475">
              <w:tc>
                <w:tcPr>
                  <w:tcW w:w="9345" w:type="dxa"/>
                </w:tcPr>
                <w:p w14:paraId="6DA9B1C6" w14:textId="77777777" w:rsidR="008F450A" w:rsidRPr="003909B0" w:rsidRDefault="008F450A" w:rsidP="00C65475">
                  <w:pPr>
                    <w:spacing w:line="360" w:lineRule="auto"/>
                    <w:rPr>
                      <w:sz w:val="20"/>
                      <w:szCs w:val="20"/>
                      <w:lang w:val="fr-CA"/>
                    </w:rPr>
                  </w:pPr>
                </w:p>
              </w:tc>
            </w:tr>
            <w:tr w:rsidR="008F450A" w:rsidRPr="005F695D" w14:paraId="4AEBA66A" w14:textId="77777777" w:rsidTr="00C65475">
              <w:tc>
                <w:tcPr>
                  <w:tcW w:w="9345" w:type="dxa"/>
                </w:tcPr>
                <w:p w14:paraId="3E908FDB" w14:textId="77777777" w:rsidR="008F450A" w:rsidRPr="003909B0" w:rsidRDefault="008F450A" w:rsidP="00C65475">
                  <w:pPr>
                    <w:spacing w:line="360" w:lineRule="auto"/>
                    <w:rPr>
                      <w:sz w:val="20"/>
                      <w:szCs w:val="20"/>
                      <w:lang w:val="fr-CA"/>
                    </w:rPr>
                  </w:pPr>
                </w:p>
              </w:tc>
            </w:tr>
          </w:tbl>
          <w:p w14:paraId="4D5C12E3" w14:textId="77777777" w:rsidR="008F450A" w:rsidRPr="003909B0" w:rsidRDefault="008F450A" w:rsidP="008F450A">
            <w:pPr>
              <w:rPr>
                <w:szCs w:val="22"/>
                <w:lang w:val="fr-CA"/>
              </w:rPr>
            </w:pPr>
          </w:p>
          <w:p w14:paraId="604D7B42" w14:textId="77777777" w:rsidR="008F450A" w:rsidRPr="003909B0" w:rsidRDefault="003909B0" w:rsidP="008F450A">
            <w:pPr>
              <w:rPr>
                <w:szCs w:val="22"/>
                <w:lang w:val="fr-CA"/>
              </w:rPr>
            </w:pPr>
            <w:bookmarkStart w:id="38" w:name="lt_pId083"/>
            <w:r w:rsidRPr="003909B0">
              <w:rPr>
                <w:szCs w:val="22"/>
                <w:lang w:val="fr-FR"/>
              </w:rPr>
              <w:t>L’appel porte-t-il sur une question de compétence?</w:t>
            </w:r>
            <w:bookmarkEnd w:id="38"/>
            <w:r w:rsidR="008F450A" w:rsidRPr="003909B0">
              <w:rPr>
                <w:szCs w:val="22"/>
                <w:lang w:val="fr-CA"/>
              </w:rPr>
              <w:t xml:space="preserve">  </w:t>
            </w:r>
            <w:r w:rsidR="00B94A17">
              <w:rPr>
                <w:szCs w:val="22"/>
                <w:lang w:val="en-US"/>
              </w:rPr>
              <w:fldChar w:fldCharType="begin">
                <w:ffData>
                  <w:name w:val="Check6"/>
                  <w:enabled/>
                  <w:calcOnExit w:val="0"/>
                  <w:checkBox>
                    <w:sizeAuto/>
                    <w:default w:val="0"/>
                  </w:checkBox>
                </w:ffData>
              </w:fldChar>
            </w:r>
            <w:r w:rsidR="008F450A" w:rsidRPr="003909B0">
              <w:rPr>
                <w:szCs w:val="22"/>
                <w:lang w:val="fr-CA"/>
              </w:rPr>
              <w:instrText xml:space="preserve"> FORMCHECKBOX </w:instrText>
            </w:r>
            <w:r w:rsidR="00000000">
              <w:rPr>
                <w:szCs w:val="22"/>
                <w:lang w:val="en-US"/>
              </w:rPr>
            </w:r>
            <w:r w:rsidR="00000000">
              <w:rPr>
                <w:szCs w:val="22"/>
                <w:lang w:val="en-US"/>
              </w:rPr>
              <w:fldChar w:fldCharType="separate"/>
            </w:r>
            <w:r w:rsidR="00B94A17">
              <w:rPr>
                <w:szCs w:val="22"/>
                <w:lang w:val="en-US"/>
              </w:rPr>
              <w:fldChar w:fldCharType="end"/>
            </w:r>
            <w:r w:rsidR="008F450A" w:rsidRPr="003909B0">
              <w:rPr>
                <w:szCs w:val="22"/>
                <w:lang w:val="fr-CA"/>
              </w:rPr>
              <w:t xml:space="preserve"> </w:t>
            </w:r>
            <w:r>
              <w:rPr>
                <w:szCs w:val="22"/>
                <w:lang w:val="fr-CA"/>
              </w:rPr>
              <w:t>Oui</w:t>
            </w:r>
            <w:r w:rsidR="008F450A" w:rsidRPr="003909B0">
              <w:rPr>
                <w:szCs w:val="22"/>
                <w:lang w:val="fr-CA"/>
              </w:rPr>
              <w:t xml:space="preserve">   </w:t>
            </w:r>
            <w:r w:rsidR="00B94A17">
              <w:rPr>
                <w:szCs w:val="22"/>
                <w:lang w:val="en-US"/>
              </w:rPr>
              <w:fldChar w:fldCharType="begin">
                <w:ffData>
                  <w:name w:val="Check7"/>
                  <w:enabled/>
                  <w:calcOnExit w:val="0"/>
                  <w:checkBox>
                    <w:sizeAuto/>
                    <w:default w:val="0"/>
                  </w:checkBox>
                </w:ffData>
              </w:fldChar>
            </w:r>
            <w:r w:rsidR="008F450A" w:rsidRPr="003909B0">
              <w:rPr>
                <w:szCs w:val="22"/>
                <w:lang w:val="fr-CA"/>
              </w:rPr>
              <w:instrText xml:space="preserve"> FORMCHECKBOX </w:instrText>
            </w:r>
            <w:r w:rsidR="00000000">
              <w:rPr>
                <w:szCs w:val="22"/>
                <w:lang w:val="en-US"/>
              </w:rPr>
            </w:r>
            <w:r w:rsidR="00000000">
              <w:rPr>
                <w:szCs w:val="22"/>
                <w:lang w:val="en-US"/>
              </w:rPr>
              <w:fldChar w:fldCharType="separate"/>
            </w:r>
            <w:r w:rsidR="00B94A17">
              <w:rPr>
                <w:szCs w:val="22"/>
                <w:lang w:val="en-US"/>
              </w:rPr>
              <w:fldChar w:fldCharType="end"/>
            </w:r>
            <w:r w:rsidR="003A6A31" w:rsidRPr="003909B0">
              <w:rPr>
                <w:szCs w:val="22"/>
                <w:lang w:val="fr-CA"/>
              </w:rPr>
              <w:t xml:space="preserve"> </w:t>
            </w:r>
            <w:r w:rsidR="008F450A" w:rsidRPr="003909B0">
              <w:rPr>
                <w:szCs w:val="22"/>
                <w:lang w:val="fr-CA"/>
              </w:rPr>
              <w:t>No</w:t>
            </w:r>
            <w:r>
              <w:rPr>
                <w:szCs w:val="22"/>
                <w:lang w:val="fr-CA"/>
              </w:rPr>
              <w:t>n</w:t>
            </w:r>
          </w:p>
          <w:p w14:paraId="177E894B" w14:textId="77777777" w:rsidR="008F450A" w:rsidRPr="003909B0" w:rsidRDefault="008F450A" w:rsidP="008F450A">
            <w:pPr>
              <w:rPr>
                <w:szCs w:val="22"/>
                <w:lang w:val="fr-CA"/>
              </w:rPr>
            </w:pPr>
          </w:p>
          <w:p w14:paraId="6C65AE74" w14:textId="77777777" w:rsidR="008F450A" w:rsidRPr="003909B0" w:rsidRDefault="003909B0" w:rsidP="008F450A">
            <w:pPr>
              <w:rPr>
                <w:szCs w:val="22"/>
                <w:lang w:val="fr-CA"/>
              </w:rPr>
            </w:pPr>
            <w:bookmarkStart w:id="39" w:name="lt_pId086"/>
            <w:r w:rsidRPr="003909B0">
              <w:rPr>
                <w:szCs w:val="22"/>
                <w:lang w:val="fr-FR"/>
              </w:rPr>
              <w:t>Si oui, veuillez préciser :</w:t>
            </w:r>
            <w:bookmarkEnd w:id="39"/>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8F450A" w:rsidRPr="005F695D" w14:paraId="7232B0CE" w14:textId="77777777" w:rsidTr="00C65475">
              <w:tc>
                <w:tcPr>
                  <w:tcW w:w="9345" w:type="dxa"/>
                </w:tcPr>
                <w:p w14:paraId="13E2786D" w14:textId="77777777" w:rsidR="008F450A" w:rsidRPr="003909B0" w:rsidRDefault="008F450A" w:rsidP="00C65475">
                  <w:pPr>
                    <w:spacing w:line="360" w:lineRule="auto"/>
                    <w:rPr>
                      <w:sz w:val="20"/>
                      <w:szCs w:val="20"/>
                      <w:lang w:val="fr-CA"/>
                    </w:rPr>
                  </w:pPr>
                </w:p>
              </w:tc>
            </w:tr>
            <w:tr w:rsidR="008F450A" w:rsidRPr="005F695D" w14:paraId="626FE8D4" w14:textId="77777777" w:rsidTr="00C65475">
              <w:tc>
                <w:tcPr>
                  <w:tcW w:w="9345" w:type="dxa"/>
                </w:tcPr>
                <w:p w14:paraId="1DB5CC6B" w14:textId="77777777" w:rsidR="008F450A" w:rsidRPr="003909B0" w:rsidRDefault="008F450A" w:rsidP="00C65475">
                  <w:pPr>
                    <w:spacing w:line="360" w:lineRule="auto"/>
                    <w:rPr>
                      <w:sz w:val="20"/>
                      <w:szCs w:val="20"/>
                      <w:lang w:val="fr-CA"/>
                    </w:rPr>
                  </w:pPr>
                </w:p>
              </w:tc>
            </w:tr>
            <w:tr w:rsidR="008F450A" w:rsidRPr="005F695D" w14:paraId="1E491FB3" w14:textId="77777777" w:rsidTr="00C65475">
              <w:tc>
                <w:tcPr>
                  <w:tcW w:w="9345" w:type="dxa"/>
                </w:tcPr>
                <w:p w14:paraId="7A44038D" w14:textId="77777777" w:rsidR="008F450A" w:rsidRPr="003909B0" w:rsidRDefault="008F450A" w:rsidP="00C65475">
                  <w:pPr>
                    <w:spacing w:line="360" w:lineRule="auto"/>
                    <w:rPr>
                      <w:sz w:val="20"/>
                      <w:szCs w:val="20"/>
                      <w:lang w:val="fr-CA"/>
                    </w:rPr>
                  </w:pPr>
                </w:p>
              </w:tc>
            </w:tr>
            <w:tr w:rsidR="008F450A" w:rsidRPr="005F695D" w14:paraId="3F8BB368" w14:textId="77777777" w:rsidTr="00C65475">
              <w:tc>
                <w:tcPr>
                  <w:tcW w:w="9345" w:type="dxa"/>
                </w:tcPr>
                <w:p w14:paraId="7651EA05" w14:textId="77777777" w:rsidR="008F450A" w:rsidRPr="003909B0" w:rsidRDefault="008F450A" w:rsidP="00C65475">
                  <w:pPr>
                    <w:spacing w:line="360" w:lineRule="auto"/>
                    <w:rPr>
                      <w:sz w:val="20"/>
                      <w:szCs w:val="20"/>
                      <w:lang w:val="fr-CA"/>
                    </w:rPr>
                  </w:pPr>
                </w:p>
              </w:tc>
            </w:tr>
          </w:tbl>
          <w:p w14:paraId="6D6E84B4" w14:textId="77777777" w:rsidR="008F450A" w:rsidRPr="003909B0" w:rsidRDefault="008F450A" w:rsidP="008F450A">
            <w:pPr>
              <w:rPr>
                <w:szCs w:val="22"/>
                <w:lang w:val="fr-CA"/>
              </w:rPr>
            </w:pPr>
          </w:p>
          <w:p w14:paraId="43E5EB1F" w14:textId="77777777" w:rsidR="008F450A" w:rsidRPr="003909B0" w:rsidRDefault="003909B0" w:rsidP="008F450A">
            <w:pPr>
              <w:jc w:val="both"/>
              <w:rPr>
                <w:szCs w:val="22"/>
                <w:lang w:val="fr-CA"/>
              </w:rPr>
            </w:pPr>
            <w:bookmarkStart w:id="40" w:name="lt_pId090"/>
            <w:r w:rsidRPr="003909B0">
              <w:rPr>
                <w:lang w:val="fr-FR"/>
              </w:rPr>
              <w:lastRenderedPageBreak/>
              <w:t>Veuillez décrire les moyens et motifs détaillés de l’appel :</w:t>
            </w:r>
            <w:bookmarkEnd w:id="40"/>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8F450A" w:rsidRPr="005F695D" w14:paraId="6B1F6A91" w14:textId="77777777" w:rsidTr="00C65475">
              <w:tc>
                <w:tcPr>
                  <w:tcW w:w="9345" w:type="dxa"/>
                </w:tcPr>
                <w:p w14:paraId="6679D64E" w14:textId="77777777" w:rsidR="008F450A" w:rsidRPr="003909B0" w:rsidRDefault="008F450A" w:rsidP="00C65475">
                  <w:pPr>
                    <w:spacing w:line="360" w:lineRule="auto"/>
                    <w:rPr>
                      <w:sz w:val="20"/>
                      <w:szCs w:val="20"/>
                      <w:lang w:val="fr-CA"/>
                    </w:rPr>
                  </w:pPr>
                </w:p>
              </w:tc>
            </w:tr>
            <w:tr w:rsidR="008F450A" w:rsidRPr="005F695D" w14:paraId="7C804D18" w14:textId="77777777" w:rsidTr="00C65475">
              <w:tc>
                <w:tcPr>
                  <w:tcW w:w="9345" w:type="dxa"/>
                </w:tcPr>
                <w:p w14:paraId="2F481CA9" w14:textId="77777777" w:rsidR="008F450A" w:rsidRPr="003909B0" w:rsidRDefault="008F450A" w:rsidP="00C65475">
                  <w:pPr>
                    <w:spacing w:line="360" w:lineRule="auto"/>
                    <w:rPr>
                      <w:sz w:val="20"/>
                      <w:szCs w:val="20"/>
                      <w:lang w:val="fr-CA"/>
                    </w:rPr>
                  </w:pPr>
                </w:p>
              </w:tc>
            </w:tr>
            <w:tr w:rsidR="008F450A" w:rsidRPr="005F695D" w14:paraId="4FB0E6B2" w14:textId="77777777" w:rsidTr="00C65475">
              <w:tc>
                <w:tcPr>
                  <w:tcW w:w="9345" w:type="dxa"/>
                </w:tcPr>
                <w:p w14:paraId="611A796B" w14:textId="77777777" w:rsidR="008F450A" w:rsidRPr="003909B0" w:rsidRDefault="008F450A" w:rsidP="00C65475">
                  <w:pPr>
                    <w:spacing w:line="360" w:lineRule="auto"/>
                    <w:rPr>
                      <w:sz w:val="20"/>
                      <w:szCs w:val="20"/>
                      <w:lang w:val="fr-CA"/>
                    </w:rPr>
                  </w:pPr>
                </w:p>
              </w:tc>
            </w:tr>
            <w:tr w:rsidR="008F450A" w:rsidRPr="005F695D" w14:paraId="1CBC02E8" w14:textId="77777777" w:rsidTr="00C65475">
              <w:tc>
                <w:tcPr>
                  <w:tcW w:w="9345" w:type="dxa"/>
                </w:tcPr>
                <w:p w14:paraId="508F18EC" w14:textId="77777777" w:rsidR="008F450A" w:rsidRPr="003909B0" w:rsidRDefault="008F450A" w:rsidP="00C65475">
                  <w:pPr>
                    <w:spacing w:line="360" w:lineRule="auto"/>
                    <w:rPr>
                      <w:sz w:val="20"/>
                      <w:szCs w:val="20"/>
                      <w:lang w:val="fr-CA"/>
                    </w:rPr>
                  </w:pPr>
                </w:p>
              </w:tc>
            </w:tr>
            <w:tr w:rsidR="008F450A" w:rsidRPr="005F695D" w14:paraId="65E6E615" w14:textId="77777777" w:rsidTr="00C65475">
              <w:tc>
                <w:tcPr>
                  <w:tcW w:w="9345" w:type="dxa"/>
                </w:tcPr>
                <w:p w14:paraId="73C84AB5" w14:textId="77777777" w:rsidR="008F450A" w:rsidRPr="003909B0" w:rsidRDefault="008F450A" w:rsidP="00C65475">
                  <w:pPr>
                    <w:spacing w:line="360" w:lineRule="auto"/>
                    <w:rPr>
                      <w:sz w:val="20"/>
                      <w:szCs w:val="20"/>
                      <w:lang w:val="fr-CA"/>
                    </w:rPr>
                  </w:pPr>
                </w:p>
              </w:tc>
            </w:tr>
            <w:tr w:rsidR="008F450A" w:rsidRPr="005F695D" w14:paraId="6522F7C7" w14:textId="77777777" w:rsidTr="00C65475">
              <w:tc>
                <w:tcPr>
                  <w:tcW w:w="9345" w:type="dxa"/>
                </w:tcPr>
                <w:p w14:paraId="661595DC" w14:textId="77777777" w:rsidR="008F450A" w:rsidRPr="003909B0" w:rsidRDefault="008F450A" w:rsidP="00C65475">
                  <w:pPr>
                    <w:spacing w:line="360" w:lineRule="auto"/>
                    <w:rPr>
                      <w:sz w:val="20"/>
                      <w:szCs w:val="20"/>
                      <w:lang w:val="fr-CA"/>
                    </w:rPr>
                  </w:pPr>
                </w:p>
              </w:tc>
            </w:tr>
            <w:tr w:rsidR="00B5529A" w:rsidRPr="005F695D" w14:paraId="5669D5A7" w14:textId="77777777" w:rsidTr="007E7FD1">
              <w:tc>
                <w:tcPr>
                  <w:tcW w:w="9345" w:type="dxa"/>
                </w:tcPr>
                <w:p w14:paraId="09888BDA" w14:textId="77777777" w:rsidR="00B5529A" w:rsidRPr="003909B0" w:rsidRDefault="00B5529A" w:rsidP="007E7FD1">
                  <w:pPr>
                    <w:spacing w:line="360" w:lineRule="auto"/>
                    <w:rPr>
                      <w:sz w:val="20"/>
                      <w:szCs w:val="20"/>
                      <w:lang w:val="fr-CA"/>
                    </w:rPr>
                  </w:pPr>
                </w:p>
              </w:tc>
            </w:tr>
            <w:tr w:rsidR="00B5529A" w:rsidRPr="005F695D" w14:paraId="7F81529E" w14:textId="77777777" w:rsidTr="007E7FD1">
              <w:tc>
                <w:tcPr>
                  <w:tcW w:w="9345" w:type="dxa"/>
                </w:tcPr>
                <w:p w14:paraId="35364EFF" w14:textId="77777777" w:rsidR="00B5529A" w:rsidRPr="003909B0" w:rsidRDefault="00B5529A" w:rsidP="007E7FD1">
                  <w:pPr>
                    <w:spacing w:line="360" w:lineRule="auto"/>
                    <w:rPr>
                      <w:sz w:val="20"/>
                      <w:szCs w:val="20"/>
                      <w:lang w:val="fr-CA"/>
                    </w:rPr>
                  </w:pPr>
                </w:p>
              </w:tc>
            </w:tr>
            <w:tr w:rsidR="00B5529A" w:rsidRPr="005F695D" w14:paraId="2B3877B7" w14:textId="77777777" w:rsidTr="007E7FD1">
              <w:tc>
                <w:tcPr>
                  <w:tcW w:w="9345" w:type="dxa"/>
                </w:tcPr>
                <w:p w14:paraId="1F4B6A44" w14:textId="77777777" w:rsidR="00B5529A" w:rsidRPr="003909B0" w:rsidRDefault="00B5529A" w:rsidP="007E7FD1">
                  <w:pPr>
                    <w:spacing w:line="360" w:lineRule="auto"/>
                    <w:rPr>
                      <w:sz w:val="20"/>
                      <w:szCs w:val="20"/>
                      <w:lang w:val="fr-CA"/>
                    </w:rPr>
                  </w:pPr>
                </w:p>
              </w:tc>
            </w:tr>
            <w:tr w:rsidR="00B5529A" w:rsidRPr="005F695D" w14:paraId="573B8768" w14:textId="77777777" w:rsidTr="007E7FD1">
              <w:tc>
                <w:tcPr>
                  <w:tcW w:w="9345" w:type="dxa"/>
                </w:tcPr>
                <w:p w14:paraId="3055661F" w14:textId="77777777" w:rsidR="00B5529A" w:rsidRPr="003909B0" w:rsidRDefault="00B5529A" w:rsidP="007E7FD1">
                  <w:pPr>
                    <w:spacing w:line="360" w:lineRule="auto"/>
                    <w:rPr>
                      <w:sz w:val="20"/>
                      <w:szCs w:val="20"/>
                      <w:lang w:val="fr-CA"/>
                    </w:rPr>
                  </w:pPr>
                </w:p>
              </w:tc>
            </w:tr>
            <w:tr w:rsidR="00B5529A" w:rsidRPr="005F695D" w14:paraId="56411899" w14:textId="77777777" w:rsidTr="007E7FD1">
              <w:tc>
                <w:tcPr>
                  <w:tcW w:w="9345" w:type="dxa"/>
                </w:tcPr>
                <w:p w14:paraId="21C679F3" w14:textId="77777777" w:rsidR="00B5529A" w:rsidRPr="003909B0" w:rsidRDefault="00B5529A" w:rsidP="007E7FD1">
                  <w:pPr>
                    <w:spacing w:line="360" w:lineRule="auto"/>
                    <w:rPr>
                      <w:sz w:val="20"/>
                      <w:szCs w:val="20"/>
                      <w:lang w:val="fr-CA"/>
                    </w:rPr>
                  </w:pPr>
                </w:p>
              </w:tc>
            </w:tr>
            <w:tr w:rsidR="00B5529A" w:rsidRPr="005F695D" w14:paraId="763806E1" w14:textId="77777777" w:rsidTr="007E7FD1">
              <w:tc>
                <w:tcPr>
                  <w:tcW w:w="9345" w:type="dxa"/>
                </w:tcPr>
                <w:p w14:paraId="1A597DB3" w14:textId="77777777" w:rsidR="00B5529A" w:rsidRPr="003909B0" w:rsidRDefault="00B5529A" w:rsidP="007E7FD1">
                  <w:pPr>
                    <w:spacing w:line="360" w:lineRule="auto"/>
                    <w:rPr>
                      <w:sz w:val="20"/>
                      <w:szCs w:val="20"/>
                      <w:lang w:val="fr-CA"/>
                    </w:rPr>
                  </w:pPr>
                </w:p>
              </w:tc>
            </w:tr>
            <w:tr w:rsidR="00E66EE7" w:rsidRPr="005F695D" w14:paraId="0FA1E433" w14:textId="77777777" w:rsidTr="007E7FD1">
              <w:tc>
                <w:tcPr>
                  <w:tcW w:w="9345" w:type="dxa"/>
                </w:tcPr>
                <w:p w14:paraId="5E6CD12F" w14:textId="77777777" w:rsidR="00E66EE7" w:rsidRPr="003909B0" w:rsidRDefault="00E66EE7" w:rsidP="007E7FD1">
                  <w:pPr>
                    <w:spacing w:line="360" w:lineRule="auto"/>
                    <w:rPr>
                      <w:sz w:val="20"/>
                      <w:szCs w:val="20"/>
                      <w:lang w:val="fr-CA"/>
                    </w:rPr>
                  </w:pPr>
                </w:p>
              </w:tc>
            </w:tr>
            <w:tr w:rsidR="00E66EE7" w:rsidRPr="005F695D" w14:paraId="5E8F0CEC" w14:textId="77777777" w:rsidTr="007E7FD1">
              <w:tc>
                <w:tcPr>
                  <w:tcW w:w="9345" w:type="dxa"/>
                </w:tcPr>
                <w:p w14:paraId="50BC3020" w14:textId="77777777" w:rsidR="00E66EE7" w:rsidRPr="003909B0" w:rsidRDefault="00E66EE7" w:rsidP="007E7FD1">
                  <w:pPr>
                    <w:spacing w:line="360" w:lineRule="auto"/>
                    <w:rPr>
                      <w:sz w:val="20"/>
                      <w:szCs w:val="20"/>
                      <w:lang w:val="fr-CA"/>
                    </w:rPr>
                  </w:pPr>
                </w:p>
              </w:tc>
            </w:tr>
            <w:tr w:rsidR="00E66EE7" w:rsidRPr="005F695D" w14:paraId="72731AC5" w14:textId="77777777" w:rsidTr="007E7FD1">
              <w:tc>
                <w:tcPr>
                  <w:tcW w:w="9345" w:type="dxa"/>
                </w:tcPr>
                <w:p w14:paraId="30EF96A6" w14:textId="77777777" w:rsidR="00E66EE7" w:rsidRPr="003909B0" w:rsidRDefault="00E66EE7" w:rsidP="007E7FD1">
                  <w:pPr>
                    <w:spacing w:line="360" w:lineRule="auto"/>
                    <w:rPr>
                      <w:sz w:val="20"/>
                      <w:szCs w:val="20"/>
                      <w:lang w:val="fr-CA"/>
                    </w:rPr>
                  </w:pPr>
                </w:p>
              </w:tc>
            </w:tr>
            <w:tr w:rsidR="00E66EE7" w:rsidRPr="005F695D" w14:paraId="0387CDF0" w14:textId="77777777" w:rsidTr="007E7FD1">
              <w:tc>
                <w:tcPr>
                  <w:tcW w:w="9345" w:type="dxa"/>
                </w:tcPr>
                <w:p w14:paraId="44D6E7CF" w14:textId="77777777" w:rsidR="00E66EE7" w:rsidRPr="003909B0" w:rsidRDefault="00E66EE7" w:rsidP="007E7FD1">
                  <w:pPr>
                    <w:spacing w:line="360" w:lineRule="auto"/>
                    <w:rPr>
                      <w:sz w:val="20"/>
                      <w:szCs w:val="20"/>
                      <w:lang w:val="fr-CA"/>
                    </w:rPr>
                  </w:pPr>
                </w:p>
              </w:tc>
            </w:tr>
            <w:tr w:rsidR="00E66EE7" w:rsidRPr="005F695D" w14:paraId="315F130B" w14:textId="77777777" w:rsidTr="007E7FD1">
              <w:tc>
                <w:tcPr>
                  <w:tcW w:w="9345" w:type="dxa"/>
                </w:tcPr>
                <w:p w14:paraId="0BF42C95" w14:textId="77777777" w:rsidR="00E66EE7" w:rsidRPr="003909B0" w:rsidRDefault="00E66EE7" w:rsidP="007E7FD1">
                  <w:pPr>
                    <w:spacing w:line="360" w:lineRule="auto"/>
                    <w:rPr>
                      <w:sz w:val="20"/>
                      <w:szCs w:val="20"/>
                      <w:lang w:val="fr-CA"/>
                    </w:rPr>
                  </w:pPr>
                </w:p>
              </w:tc>
            </w:tr>
            <w:tr w:rsidR="00E66EE7" w:rsidRPr="005F695D" w14:paraId="3366060D" w14:textId="77777777" w:rsidTr="007E7FD1">
              <w:tc>
                <w:tcPr>
                  <w:tcW w:w="9345" w:type="dxa"/>
                </w:tcPr>
                <w:p w14:paraId="276A4857" w14:textId="77777777" w:rsidR="00E66EE7" w:rsidRPr="003909B0" w:rsidRDefault="00E66EE7" w:rsidP="007E7FD1">
                  <w:pPr>
                    <w:spacing w:line="360" w:lineRule="auto"/>
                    <w:rPr>
                      <w:sz w:val="20"/>
                      <w:szCs w:val="20"/>
                      <w:lang w:val="fr-CA"/>
                    </w:rPr>
                  </w:pPr>
                </w:p>
              </w:tc>
            </w:tr>
            <w:tr w:rsidR="00E66EE7" w:rsidRPr="005F695D" w14:paraId="47A6EB41" w14:textId="77777777" w:rsidTr="007E7FD1">
              <w:tc>
                <w:tcPr>
                  <w:tcW w:w="9345" w:type="dxa"/>
                </w:tcPr>
                <w:p w14:paraId="6C02EF65" w14:textId="77777777" w:rsidR="00E66EE7" w:rsidRPr="003909B0" w:rsidRDefault="00E66EE7" w:rsidP="007E7FD1">
                  <w:pPr>
                    <w:spacing w:line="360" w:lineRule="auto"/>
                    <w:rPr>
                      <w:sz w:val="20"/>
                      <w:szCs w:val="20"/>
                      <w:lang w:val="fr-CA"/>
                    </w:rPr>
                  </w:pPr>
                </w:p>
              </w:tc>
            </w:tr>
            <w:tr w:rsidR="00E66EE7" w:rsidRPr="005F695D" w14:paraId="1F44D213" w14:textId="77777777" w:rsidTr="007E7FD1">
              <w:tc>
                <w:tcPr>
                  <w:tcW w:w="9345" w:type="dxa"/>
                </w:tcPr>
                <w:p w14:paraId="699BF64D" w14:textId="77777777" w:rsidR="00E66EE7" w:rsidRPr="003909B0" w:rsidRDefault="00E66EE7" w:rsidP="007E7FD1">
                  <w:pPr>
                    <w:spacing w:line="360" w:lineRule="auto"/>
                    <w:rPr>
                      <w:sz w:val="20"/>
                      <w:szCs w:val="20"/>
                      <w:lang w:val="fr-CA"/>
                    </w:rPr>
                  </w:pPr>
                </w:p>
              </w:tc>
            </w:tr>
            <w:tr w:rsidR="00E66EE7" w:rsidRPr="005F695D" w14:paraId="49C70B76" w14:textId="77777777" w:rsidTr="007E7FD1">
              <w:tc>
                <w:tcPr>
                  <w:tcW w:w="9345" w:type="dxa"/>
                </w:tcPr>
                <w:p w14:paraId="2E3BDE2C" w14:textId="77777777" w:rsidR="00E66EE7" w:rsidRPr="003909B0" w:rsidRDefault="00E66EE7" w:rsidP="007E7FD1">
                  <w:pPr>
                    <w:spacing w:line="360" w:lineRule="auto"/>
                    <w:rPr>
                      <w:sz w:val="20"/>
                      <w:szCs w:val="20"/>
                      <w:lang w:val="fr-CA"/>
                    </w:rPr>
                  </w:pPr>
                </w:p>
              </w:tc>
            </w:tr>
            <w:tr w:rsidR="00E66EE7" w:rsidRPr="005F695D" w14:paraId="11C7C896" w14:textId="77777777" w:rsidTr="007E7FD1">
              <w:tc>
                <w:tcPr>
                  <w:tcW w:w="9345" w:type="dxa"/>
                </w:tcPr>
                <w:p w14:paraId="740F80A9" w14:textId="77777777" w:rsidR="00E66EE7" w:rsidRPr="003909B0" w:rsidRDefault="00E66EE7" w:rsidP="007E7FD1">
                  <w:pPr>
                    <w:spacing w:line="360" w:lineRule="auto"/>
                    <w:rPr>
                      <w:sz w:val="20"/>
                      <w:szCs w:val="20"/>
                      <w:lang w:val="fr-CA"/>
                    </w:rPr>
                  </w:pPr>
                </w:p>
              </w:tc>
            </w:tr>
            <w:tr w:rsidR="00E66EE7" w:rsidRPr="005F695D" w14:paraId="5CA9D713" w14:textId="77777777" w:rsidTr="007E7FD1">
              <w:tc>
                <w:tcPr>
                  <w:tcW w:w="9345" w:type="dxa"/>
                </w:tcPr>
                <w:p w14:paraId="3866D944" w14:textId="77777777" w:rsidR="00E66EE7" w:rsidRPr="003909B0" w:rsidRDefault="00E66EE7" w:rsidP="007E7FD1">
                  <w:pPr>
                    <w:spacing w:line="360" w:lineRule="auto"/>
                    <w:rPr>
                      <w:sz w:val="20"/>
                      <w:szCs w:val="20"/>
                      <w:lang w:val="fr-CA"/>
                    </w:rPr>
                  </w:pPr>
                </w:p>
              </w:tc>
            </w:tr>
            <w:tr w:rsidR="00E66EE7" w:rsidRPr="005F695D" w14:paraId="53DEF25D" w14:textId="77777777" w:rsidTr="007E7FD1">
              <w:tc>
                <w:tcPr>
                  <w:tcW w:w="9345" w:type="dxa"/>
                </w:tcPr>
                <w:p w14:paraId="7AACD7C7" w14:textId="77777777" w:rsidR="00E66EE7" w:rsidRPr="003909B0" w:rsidRDefault="00E66EE7" w:rsidP="007E7FD1">
                  <w:pPr>
                    <w:spacing w:line="360" w:lineRule="auto"/>
                    <w:rPr>
                      <w:sz w:val="20"/>
                      <w:szCs w:val="20"/>
                      <w:lang w:val="fr-CA"/>
                    </w:rPr>
                  </w:pPr>
                </w:p>
              </w:tc>
            </w:tr>
            <w:tr w:rsidR="00E66EE7" w:rsidRPr="005F695D" w14:paraId="71D5AB7B" w14:textId="77777777" w:rsidTr="007E7FD1">
              <w:tc>
                <w:tcPr>
                  <w:tcW w:w="9345" w:type="dxa"/>
                </w:tcPr>
                <w:p w14:paraId="2B04CA67" w14:textId="77777777" w:rsidR="00E66EE7" w:rsidRPr="003909B0" w:rsidRDefault="00E66EE7" w:rsidP="007E7FD1">
                  <w:pPr>
                    <w:spacing w:line="360" w:lineRule="auto"/>
                    <w:rPr>
                      <w:sz w:val="20"/>
                      <w:szCs w:val="20"/>
                      <w:lang w:val="fr-CA"/>
                    </w:rPr>
                  </w:pPr>
                </w:p>
              </w:tc>
            </w:tr>
            <w:tr w:rsidR="00E66EE7" w:rsidRPr="005F695D" w14:paraId="5118FB71" w14:textId="77777777" w:rsidTr="007E7FD1">
              <w:tc>
                <w:tcPr>
                  <w:tcW w:w="9345" w:type="dxa"/>
                </w:tcPr>
                <w:p w14:paraId="2D207443" w14:textId="77777777" w:rsidR="00E66EE7" w:rsidRPr="003909B0" w:rsidRDefault="00E66EE7" w:rsidP="007E7FD1">
                  <w:pPr>
                    <w:spacing w:line="360" w:lineRule="auto"/>
                    <w:rPr>
                      <w:sz w:val="20"/>
                      <w:szCs w:val="20"/>
                      <w:lang w:val="fr-CA"/>
                    </w:rPr>
                  </w:pPr>
                </w:p>
              </w:tc>
            </w:tr>
            <w:tr w:rsidR="00E66EE7" w:rsidRPr="005F695D" w14:paraId="43159D94" w14:textId="77777777" w:rsidTr="007E7FD1">
              <w:tc>
                <w:tcPr>
                  <w:tcW w:w="9345" w:type="dxa"/>
                </w:tcPr>
                <w:p w14:paraId="4672F45E" w14:textId="77777777" w:rsidR="00E66EE7" w:rsidRPr="003909B0" w:rsidRDefault="00E66EE7" w:rsidP="007E7FD1">
                  <w:pPr>
                    <w:spacing w:line="360" w:lineRule="auto"/>
                    <w:rPr>
                      <w:sz w:val="20"/>
                      <w:szCs w:val="20"/>
                      <w:lang w:val="fr-CA"/>
                    </w:rPr>
                  </w:pPr>
                </w:p>
              </w:tc>
            </w:tr>
            <w:tr w:rsidR="00E66EE7" w:rsidRPr="005F695D" w14:paraId="6DFF7985" w14:textId="77777777" w:rsidTr="007E7FD1">
              <w:tc>
                <w:tcPr>
                  <w:tcW w:w="9345" w:type="dxa"/>
                </w:tcPr>
                <w:p w14:paraId="2F4B1208" w14:textId="77777777" w:rsidR="00E66EE7" w:rsidRPr="003909B0" w:rsidRDefault="00E66EE7" w:rsidP="007E7FD1">
                  <w:pPr>
                    <w:spacing w:line="360" w:lineRule="auto"/>
                    <w:rPr>
                      <w:sz w:val="20"/>
                      <w:szCs w:val="20"/>
                      <w:lang w:val="fr-CA"/>
                    </w:rPr>
                  </w:pPr>
                </w:p>
              </w:tc>
            </w:tr>
            <w:tr w:rsidR="00E66EE7" w:rsidRPr="005F695D" w14:paraId="1A089A7C" w14:textId="77777777" w:rsidTr="007E7FD1">
              <w:tc>
                <w:tcPr>
                  <w:tcW w:w="9345" w:type="dxa"/>
                </w:tcPr>
                <w:p w14:paraId="7CE5E17E" w14:textId="77777777" w:rsidR="00E66EE7" w:rsidRPr="003909B0" w:rsidRDefault="00E66EE7" w:rsidP="007E7FD1">
                  <w:pPr>
                    <w:spacing w:line="360" w:lineRule="auto"/>
                    <w:rPr>
                      <w:sz w:val="20"/>
                      <w:szCs w:val="20"/>
                      <w:lang w:val="fr-CA"/>
                    </w:rPr>
                  </w:pPr>
                </w:p>
              </w:tc>
            </w:tr>
            <w:tr w:rsidR="00E66EE7" w:rsidRPr="005F695D" w14:paraId="49FFFF98" w14:textId="77777777" w:rsidTr="007E7FD1">
              <w:tc>
                <w:tcPr>
                  <w:tcW w:w="9345" w:type="dxa"/>
                </w:tcPr>
                <w:p w14:paraId="571B3653" w14:textId="77777777" w:rsidR="00E66EE7" w:rsidRPr="003909B0" w:rsidRDefault="00E66EE7" w:rsidP="007E7FD1">
                  <w:pPr>
                    <w:spacing w:line="360" w:lineRule="auto"/>
                    <w:rPr>
                      <w:sz w:val="20"/>
                      <w:szCs w:val="20"/>
                      <w:lang w:val="fr-CA"/>
                    </w:rPr>
                  </w:pPr>
                </w:p>
              </w:tc>
            </w:tr>
            <w:tr w:rsidR="00B5529A" w:rsidRPr="005F695D" w14:paraId="1B2E84DD" w14:textId="77777777" w:rsidTr="007E7FD1">
              <w:tc>
                <w:tcPr>
                  <w:tcW w:w="9345" w:type="dxa"/>
                </w:tcPr>
                <w:p w14:paraId="7CFD4434" w14:textId="77777777" w:rsidR="00B5529A" w:rsidRPr="003909B0" w:rsidRDefault="00B5529A" w:rsidP="007E7FD1">
                  <w:pPr>
                    <w:spacing w:line="360" w:lineRule="auto"/>
                    <w:rPr>
                      <w:sz w:val="20"/>
                      <w:szCs w:val="20"/>
                      <w:lang w:val="fr-CA"/>
                    </w:rPr>
                  </w:pPr>
                </w:p>
              </w:tc>
            </w:tr>
            <w:tr w:rsidR="00B5529A" w:rsidRPr="005F695D" w14:paraId="7740E84C" w14:textId="77777777" w:rsidTr="007E7FD1">
              <w:tc>
                <w:tcPr>
                  <w:tcW w:w="9345" w:type="dxa"/>
                </w:tcPr>
                <w:p w14:paraId="62ABE36E" w14:textId="77777777" w:rsidR="00B5529A" w:rsidRPr="003909B0" w:rsidRDefault="00B5529A" w:rsidP="007E7FD1">
                  <w:pPr>
                    <w:spacing w:line="360" w:lineRule="auto"/>
                    <w:rPr>
                      <w:sz w:val="20"/>
                      <w:szCs w:val="20"/>
                      <w:lang w:val="fr-CA"/>
                    </w:rPr>
                  </w:pPr>
                </w:p>
              </w:tc>
            </w:tr>
            <w:tr w:rsidR="00B5529A" w:rsidRPr="005F695D" w14:paraId="33CD80C8" w14:textId="77777777" w:rsidTr="007E7FD1">
              <w:tc>
                <w:tcPr>
                  <w:tcW w:w="9345" w:type="dxa"/>
                </w:tcPr>
                <w:p w14:paraId="101C96AF" w14:textId="77777777" w:rsidR="00B5529A" w:rsidRPr="003909B0" w:rsidRDefault="00B5529A" w:rsidP="007E7FD1">
                  <w:pPr>
                    <w:spacing w:line="360" w:lineRule="auto"/>
                    <w:rPr>
                      <w:sz w:val="20"/>
                      <w:szCs w:val="20"/>
                      <w:lang w:val="fr-CA"/>
                    </w:rPr>
                  </w:pPr>
                </w:p>
              </w:tc>
            </w:tr>
            <w:tr w:rsidR="00B5529A" w:rsidRPr="005F695D" w14:paraId="359D2760" w14:textId="77777777" w:rsidTr="007E7FD1">
              <w:tc>
                <w:tcPr>
                  <w:tcW w:w="9345" w:type="dxa"/>
                </w:tcPr>
                <w:p w14:paraId="6DD23DE3" w14:textId="77777777" w:rsidR="00B5529A" w:rsidRPr="003909B0" w:rsidRDefault="00B5529A" w:rsidP="007E7FD1">
                  <w:pPr>
                    <w:spacing w:line="360" w:lineRule="auto"/>
                    <w:rPr>
                      <w:sz w:val="20"/>
                      <w:szCs w:val="20"/>
                      <w:lang w:val="fr-CA"/>
                    </w:rPr>
                  </w:pPr>
                </w:p>
              </w:tc>
            </w:tr>
          </w:tbl>
          <w:p w14:paraId="68FC55BB" w14:textId="77777777" w:rsidR="00B5529A" w:rsidRPr="003909B0" w:rsidRDefault="00B5529A" w:rsidP="007E7FD1">
            <w:pPr>
              <w:pStyle w:val="PrefaceBullet"/>
              <w:numPr>
                <w:ilvl w:val="0"/>
                <w:numId w:val="0"/>
              </w:numPr>
              <w:ind w:left="862"/>
              <w:rPr>
                <w:b/>
                <w:lang w:val="fr-CA"/>
              </w:rPr>
            </w:pPr>
          </w:p>
        </w:tc>
      </w:tr>
    </w:tbl>
    <w:p w14:paraId="2F19D0CD" w14:textId="77777777" w:rsidR="00B5529A" w:rsidRPr="003909B0" w:rsidRDefault="00B5529A">
      <w:pPr>
        <w:rPr>
          <w:lang w:val="fr-CA"/>
        </w:rPr>
      </w:pPr>
      <w:r w:rsidRPr="003909B0">
        <w:rPr>
          <w:lang w:val="fr-CA"/>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F450A" w:rsidRPr="005F695D" w14:paraId="27B5B38B" w14:textId="77777777" w:rsidTr="00C65475">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C0984" w14:textId="77777777" w:rsidR="008F450A" w:rsidRPr="003909B0" w:rsidRDefault="008F450A" w:rsidP="008F450A">
            <w:pPr>
              <w:pStyle w:val="Title"/>
              <w:ind w:left="0"/>
              <w:jc w:val="left"/>
              <w:rPr>
                <w:sz w:val="26"/>
                <w:lang w:val="fr-CA"/>
              </w:rPr>
            </w:pPr>
            <w:r w:rsidRPr="003909B0">
              <w:rPr>
                <w:color w:val="000000" w:themeColor="text1"/>
                <w:sz w:val="26"/>
                <w:lang w:val="fr-CA"/>
              </w:rPr>
              <w:lastRenderedPageBreak/>
              <w:t>IV</w:t>
            </w:r>
            <w:r w:rsidR="003909B0">
              <w:rPr>
                <w:color w:val="000000" w:themeColor="text1"/>
                <w:sz w:val="26"/>
                <w:lang w:val="fr-CA"/>
              </w:rPr>
              <w:t xml:space="preserve"> </w:t>
            </w:r>
            <w:r w:rsidRPr="003909B0">
              <w:rPr>
                <w:color w:val="000000" w:themeColor="text1"/>
                <w:sz w:val="26"/>
                <w:lang w:val="fr-CA"/>
              </w:rPr>
              <w:t>–</w:t>
            </w:r>
            <w:r w:rsidR="003909B0" w:rsidRPr="003909B0">
              <w:rPr>
                <w:rFonts w:cs="Times New Roman"/>
                <w:b w:val="0"/>
                <w:sz w:val="26"/>
                <w:szCs w:val="24"/>
                <w:lang w:val="fr-FR"/>
              </w:rPr>
              <w:t xml:space="preserve"> </w:t>
            </w:r>
            <w:r w:rsidR="003909B0" w:rsidRPr="003909B0">
              <w:rPr>
                <w:color w:val="000000" w:themeColor="text1"/>
                <w:sz w:val="26"/>
                <w:lang w:val="fr-FR"/>
              </w:rPr>
              <w:t>Paiement ou sécurité exigés pour l’appel</w:t>
            </w:r>
          </w:p>
        </w:tc>
      </w:tr>
      <w:tr w:rsidR="008F450A" w:rsidRPr="00B26785" w14:paraId="334E758D" w14:textId="77777777" w:rsidTr="00C65475">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00B5A3E2" w14:textId="77777777" w:rsidR="005518D9" w:rsidRPr="003909B0" w:rsidRDefault="003909B0" w:rsidP="005518D9">
            <w:pPr>
              <w:rPr>
                <w:b/>
                <w:lang w:val="fr-CA"/>
              </w:rPr>
            </w:pPr>
            <w:bookmarkStart w:id="41" w:name="lt_pId108"/>
            <w:r w:rsidRPr="003909B0">
              <w:rPr>
                <w:b/>
                <w:lang w:val="fr-FR"/>
              </w:rPr>
              <w:t>Instructions : Remplissez cette section si vous êtes un employeur ou un administrateur</w:t>
            </w:r>
            <w:bookmarkEnd w:id="41"/>
            <w:r w:rsidRPr="003909B0">
              <w:rPr>
                <w:b/>
                <w:lang w:val="fr-FR"/>
              </w:rPr>
              <w:t>.</w:t>
            </w:r>
          </w:p>
          <w:p w14:paraId="535CB40C" w14:textId="77777777" w:rsidR="005518D9" w:rsidRPr="003909B0" w:rsidRDefault="005518D9" w:rsidP="005518D9">
            <w:pPr>
              <w:rPr>
                <w:lang w:val="fr-CA"/>
              </w:rPr>
            </w:pPr>
          </w:p>
          <w:p w14:paraId="26740AE0" w14:textId="77777777" w:rsidR="005518D9" w:rsidRPr="003909B0" w:rsidRDefault="003909B0" w:rsidP="005518D9">
            <w:pPr>
              <w:rPr>
                <w:lang w:val="fr-CA"/>
              </w:rPr>
            </w:pPr>
            <w:r w:rsidRPr="0004683B">
              <w:rPr>
                <w:lang w:val="fr-FR"/>
              </w:rPr>
              <w:t>En tant qu’employeur faisant appel d’une décision rendue en révision par le ministre concernant un ordre de paiement, j’ai remis au ministre la somme fixée dans l’ordre de paiement ou dans la décision de révision de l’ordre de paiement ainsi que les frais administratifs exigés (ou donné une garantie, sous la forme jugée acceptable par le ministre).</w:t>
            </w:r>
          </w:p>
          <w:p w14:paraId="4CD20280" w14:textId="77777777" w:rsidR="005518D9" w:rsidRPr="003909B0" w:rsidRDefault="005518D9" w:rsidP="005518D9">
            <w:pPr>
              <w:rPr>
                <w:lang w:val="fr-CA"/>
              </w:rPr>
            </w:pPr>
          </w:p>
          <w:p w14:paraId="2FB6BB26" w14:textId="77777777" w:rsidR="005518D9" w:rsidRPr="003909B0" w:rsidRDefault="00B94A17" w:rsidP="005518D9">
            <w:pPr>
              <w:ind w:left="142"/>
              <w:rPr>
                <w:lang w:val="fr-CA"/>
              </w:rPr>
            </w:pPr>
            <w:r w:rsidRPr="001B6BC7">
              <w:fldChar w:fldCharType="begin">
                <w:ffData>
                  <w:name w:val="Check15"/>
                  <w:enabled/>
                  <w:calcOnExit w:val="0"/>
                  <w:checkBox>
                    <w:sizeAuto/>
                    <w:default w:val="0"/>
                  </w:checkBox>
                </w:ffData>
              </w:fldChar>
            </w:r>
            <w:bookmarkStart w:id="42" w:name="Check15"/>
            <w:r w:rsidR="005518D9" w:rsidRPr="003909B0">
              <w:rPr>
                <w:lang w:val="fr-CA"/>
              </w:rPr>
              <w:instrText xml:space="preserve"> FORMCHECKBOX </w:instrText>
            </w:r>
            <w:r w:rsidR="00000000">
              <w:fldChar w:fldCharType="separate"/>
            </w:r>
            <w:r w:rsidRPr="001B6BC7">
              <w:fldChar w:fldCharType="end"/>
            </w:r>
            <w:bookmarkEnd w:id="42"/>
            <w:r w:rsidR="005518D9" w:rsidRPr="003909B0">
              <w:rPr>
                <w:lang w:val="fr-CA"/>
              </w:rPr>
              <w:t xml:space="preserve"> </w:t>
            </w:r>
            <w:r w:rsidR="003909B0" w:rsidRPr="003909B0">
              <w:rPr>
                <w:lang w:val="fr-CA"/>
              </w:rPr>
              <w:t>Oui</w:t>
            </w:r>
            <w:r w:rsidR="005518D9" w:rsidRPr="003909B0">
              <w:rPr>
                <w:lang w:val="fr-CA"/>
              </w:rPr>
              <w:t xml:space="preserve">    </w:t>
            </w:r>
            <w:r w:rsidRPr="001B6BC7">
              <w:fldChar w:fldCharType="begin">
                <w:ffData>
                  <w:name w:val="Check15"/>
                  <w:enabled/>
                  <w:calcOnExit w:val="0"/>
                  <w:checkBox>
                    <w:sizeAuto/>
                    <w:default w:val="0"/>
                  </w:checkBox>
                </w:ffData>
              </w:fldChar>
            </w:r>
            <w:r w:rsidR="005518D9" w:rsidRPr="003909B0">
              <w:rPr>
                <w:lang w:val="fr-CA"/>
              </w:rPr>
              <w:instrText xml:space="preserve"> FORMCHECKBOX </w:instrText>
            </w:r>
            <w:r w:rsidR="00000000">
              <w:fldChar w:fldCharType="separate"/>
            </w:r>
            <w:r w:rsidRPr="001B6BC7">
              <w:fldChar w:fldCharType="end"/>
            </w:r>
            <w:r w:rsidR="005518D9" w:rsidRPr="003909B0">
              <w:rPr>
                <w:lang w:val="fr-CA"/>
              </w:rPr>
              <w:t xml:space="preserve"> No</w:t>
            </w:r>
            <w:r w:rsidR="003909B0" w:rsidRPr="003909B0">
              <w:rPr>
                <w:lang w:val="fr-CA"/>
              </w:rPr>
              <w:t>n</w:t>
            </w:r>
          </w:p>
          <w:p w14:paraId="103661B2" w14:textId="77777777" w:rsidR="005518D9" w:rsidRPr="003909B0" w:rsidRDefault="005518D9" w:rsidP="005518D9">
            <w:pPr>
              <w:rPr>
                <w:lang w:val="fr-CA"/>
              </w:rPr>
            </w:pPr>
          </w:p>
          <w:p w14:paraId="114EA8AF" w14:textId="77777777" w:rsidR="005518D9" w:rsidRPr="003909B0" w:rsidRDefault="003909B0" w:rsidP="005518D9">
            <w:pPr>
              <w:rPr>
                <w:lang w:val="fr-CA"/>
              </w:rPr>
            </w:pPr>
            <w:bookmarkStart w:id="43" w:name="lt_pId112"/>
            <w:r w:rsidRPr="003909B0">
              <w:rPr>
                <w:lang w:val="fr-FR"/>
              </w:rPr>
              <w:t>Si oui, avez-vous joint une copie du document attestant qu’une somme a été remise ou qu’une garantie a été donnée?</w:t>
            </w:r>
            <w:bookmarkEnd w:id="43"/>
          </w:p>
          <w:p w14:paraId="11A9EBD6" w14:textId="77777777" w:rsidR="005518D9" w:rsidRPr="003909B0" w:rsidRDefault="005518D9" w:rsidP="005518D9">
            <w:pPr>
              <w:rPr>
                <w:lang w:val="fr-CA"/>
              </w:rPr>
            </w:pPr>
            <w:r w:rsidRPr="003909B0">
              <w:rPr>
                <w:lang w:val="fr-CA"/>
              </w:rPr>
              <w:t xml:space="preserve"> </w:t>
            </w:r>
          </w:p>
          <w:p w14:paraId="3EC9354D" w14:textId="77777777" w:rsidR="005518D9" w:rsidRPr="003909B0" w:rsidRDefault="00B94A17" w:rsidP="005518D9">
            <w:pPr>
              <w:ind w:left="142"/>
              <w:rPr>
                <w:lang w:val="fr-CA"/>
              </w:rPr>
            </w:pPr>
            <w:r w:rsidRPr="001B6BC7">
              <w:fldChar w:fldCharType="begin">
                <w:ffData>
                  <w:name w:val="Check15"/>
                  <w:enabled/>
                  <w:calcOnExit w:val="0"/>
                  <w:checkBox>
                    <w:sizeAuto/>
                    <w:default w:val="0"/>
                  </w:checkBox>
                </w:ffData>
              </w:fldChar>
            </w:r>
            <w:r w:rsidR="005518D9" w:rsidRPr="003909B0">
              <w:rPr>
                <w:lang w:val="fr-CA"/>
              </w:rPr>
              <w:instrText xml:space="preserve"> FORMCHECKBOX </w:instrText>
            </w:r>
            <w:r w:rsidR="00000000">
              <w:fldChar w:fldCharType="separate"/>
            </w:r>
            <w:r w:rsidRPr="001B6BC7">
              <w:fldChar w:fldCharType="end"/>
            </w:r>
            <w:r w:rsidR="005518D9" w:rsidRPr="003909B0">
              <w:rPr>
                <w:lang w:val="fr-CA"/>
              </w:rPr>
              <w:t xml:space="preserve"> </w:t>
            </w:r>
            <w:r w:rsidR="003909B0" w:rsidRPr="003909B0">
              <w:rPr>
                <w:lang w:val="fr-CA"/>
              </w:rPr>
              <w:t>Oui</w:t>
            </w:r>
            <w:r w:rsidR="005518D9" w:rsidRPr="003909B0">
              <w:rPr>
                <w:lang w:val="fr-CA"/>
              </w:rPr>
              <w:t xml:space="preserve">    </w:t>
            </w:r>
            <w:r w:rsidRPr="001B6BC7">
              <w:fldChar w:fldCharType="begin">
                <w:ffData>
                  <w:name w:val="Check15"/>
                  <w:enabled/>
                  <w:calcOnExit w:val="0"/>
                  <w:checkBox>
                    <w:sizeAuto/>
                    <w:default w:val="0"/>
                  </w:checkBox>
                </w:ffData>
              </w:fldChar>
            </w:r>
            <w:r w:rsidR="005518D9" w:rsidRPr="003909B0">
              <w:rPr>
                <w:lang w:val="fr-CA"/>
              </w:rPr>
              <w:instrText xml:space="preserve"> FORMCHECKBOX </w:instrText>
            </w:r>
            <w:r w:rsidR="00000000">
              <w:fldChar w:fldCharType="separate"/>
            </w:r>
            <w:r w:rsidRPr="001B6BC7">
              <w:fldChar w:fldCharType="end"/>
            </w:r>
            <w:r w:rsidR="005518D9" w:rsidRPr="003909B0">
              <w:rPr>
                <w:lang w:val="fr-CA"/>
              </w:rPr>
              <w:t xml:space="preserve"> No</w:t>
            </w:r>
            <w:r w:rsidR="003909B0" w:rsidRPr="003909B0">
              <w:rPr>
                <w:lang w:val="fr-CA"/>
              </w:rPr>
              <w:t>n</w:t>
            </w:r>
          </w:p>
          <w:p w14:paraId="480EAC87" w14:textId="77777777" w:rsidR="005518D9" w:rsidRPr="003909B0" w:rsidRDefault="005518D9" w:rsidP="005518D9">
            <w:pPr>
              <w:rPr>
                <w:lang w:val="fr-CA"/>
              </w:rPr>
            </w:pPr>
          </w:p>
          <w:p w14:paraId="75FDA3E9" w14:textId="77777777" w:rsidR="005518D9" w:rsidRPr="003909B0" w:rsidRDefault="003909B0" w:rsidP="005518D9">
            <w:pPr>
              <w:rPr>
                <w:lang w:val="fr-CA"/>
              </w:rPr>
            </w:pPr>
            <w:bookmarkStart w:id="44" w:name="lt_pId115"/>
            <w:r w:rsidRPr="003909B0">
              <w:rPr>
                <w:lang w:val="fr-FR"/>
              </w:rPr>
              <w:t>En tant qu’administrateur faisant appel d’une décision rendue en révision par le ministre concernant un ordre de paiement, j’ai remis au ministre la somme fixée dans l’ordre de paiement ou dans la décision de révision de l’ordre de paiement (ou donné une garantie, sous la forme jugée acceptable par le ministre).</w:t>
            </w:r>
            <w:bookmarkEnd w:id="44"/>
          </w:p>
          <w:p w14:paraId="1E861EED" w14:textId="77777777" w:rsidR="005518D9" w:rsidRPr="003909B0" w:rsidRDefault="005518D9" w:rsidP="005518D9">
            <w:pPr>
              <w:rPr>
                <w:lang w:val="fr-CA"/>
              </w:rPr>
            </w:pPr>
          </w:p>
          <w:p w14:paraId="1A5D388D" w14:textId="77777777" w:rsidR="005518D9" w:rsidRPr="003909B0" w:rsidRDefault="00B94A17" w:rsidP="005518D9">
            <w:pPr>
              <w:ind w:left="142"/>
              <w:rPr>
                <w:lang w:val="fr-CA"/>
              </w:rPr>
            </w:pPr>
            <w:r w:rsidRPr="001B6BC7">
              <w:fldChar w:fldCharType="begin">
                <w:ffData>
                  <w:name w:val="Check15"/>
                  <w:enabled/>
                  <w:calcOnExit w:val="0"/>
                  <w:checkBox>
                    <w:sizeAuto/>
                    <w:default w:val="0"/>
                  </w:checkBox>
                </w:ffData>
              </w:fldChar>
            </w:r>
            <w:r w:rsidR="005518D9" w:rsidRPr="003909B0">
              <w:rPr>
                <w:lang w:val="fr-CA"/>
              </w:rPr>
              <w:instrText xml:space="preserve"> FORMCHECKBOX </w:instrText>
            </w:r>
            <w:r w:rsidR="00000000">
              <w:fldChar w:fldCharType="separate"/>
            </w:r>
            <w:r w:rsidRPr="001B6BC7">
              <w:fldChar w:fldCharType="end"/>
            </w:r>
            <w:r w:rsidR="005518D9" w:rsidRPr="003909B0">
              <w:rPr>
                <w:lang w:val="fr-CA"/>
              </w:rPr>
              <w:t xml:space="preserve"> </w:t>
            </w:r>
            <w:r w:rsidR="003909B0" w:rsidRPr="003909B0">
              <w:rPr>
                <w:lang w:val="fr-CA"/>
              </w:rPr>
              <w:t>Oui</w:t>
            </w:r>
            <w:r w:rsidR="005518D9" w:rsidRPr="003909B0">
              <w:rPr>
                <w:lang w:val="fr-CA"/>
              </w:rPr>
              <w:t xml:space="preserve">    </w:t>
            </w:r>
            <w:r w:rsidRPr="001B6BC7">
              <w:fldChar w:fldCharType="begin">
                <w:ffData>
                  <w:name w:val="Check15"/>
                  <w:enabled/>
                  <w:calcOnExit w:val="0"/>
                  <w:checkBox>
                    <w:sizeAuto/>
                    <w:default w:val="0"/>
                  </w:checkBox>
                </w:ffData>
              </w:fldChar>
            </w:r>
            <w:r w:rsidR="005518D9" w:rsidRPr="003909B0">
              <w:rPr>
                <w:lang w:val="fr-CA"/>
              </w:rPr>
              <w:instrText xml:space="preserve"> FORMCHECKBOX </w:instrText>
            </w:r>
            <w:r w:rsidR="00000000">
              <w:fldChar w:fldCharType="separate"/>
            </w:r>
            <w:r w:rsidRPr="001B6BC7">
              <w:fldChar w:fldCharType="end"/>
            </w:r>
            <w:r w:rsidR="005518D9" w:rsidRPr="003909B0">
              <w:rPr>
                <w:lang w:val="fr-CA"/>
              </w:rPr>
              <w:t xml:space="preserve"> No</w:t>
            </w:r>
            <w:r w:rsidR="003909B0" w:rsidRPr="003909B0">
              <w:rPr>
                <w:lang w:val="fr-CA"/>
              </w:rPr>
              <w:t>n</w:t>
            </w:r>
          </w:p>
          <w:p w14:paraId="054F3385" w14:textId="77777777" w:rsidR="005518D9" w:rsidRPr="003909B0" w:rsidRDefault="005518D9" w:rsidP="005518D9">
            <w:pPr>
              <w:rPr>
                <w:lang w:val="fr-CA"/>
              </w:rPr>
            </w:pPr>
          </w:p>
          <w:p w14:paraId="4A7834EE" w14:textId="77777777" w:rsidR="005518D9" w:rsidRPr="003909B0" w:rsidRDefault="003909B0" w:rsidP="005518D9">
            <w:pPr>
              <w:rPr>
                <w:lang w:val="fr-CA"/>
              </w:rPr>
            </w:pPr>
            <w:r w:rsidRPr="0004683B">
              <w:rPr>
                <w:lang w:val="fr-FR"/>
              </w:rPr>
              <w:t>Si oui, avez-vous joint une copie du document attestant qu’une somme a été remise ou qu’une garantie a été donnée?</w:t>
            </w:r>
          </w:p>
          <w:p w14:paraId="00937079" w14:textId="77777777" w:rsidR="008F450A" w:rsidRPr="00D661CD" w:rsidRDefault="00B94A17" w:rsidP="003909B0">
            <w:pPr>
              <w:pStyle w:val="PrefaceBullet"/>
              <w:numPr>
                <w:ilvl w:val="0"/>
                <w:numId w:val="0"/>
              </w:numPr>
              <w:ind w:left="142"/>
            </w:pPr>
            <w:r w:rsidRPr="001B6BC7">
              <w:fldChar w:fldCharType="begin">
                <w:ffData>
                  <w:name w:val="Check15"/>
                  <w:enabled/>
                  <w:calcOnExit w:val="0"/>
                  <w:checkBox>
                    <w:sizeAuto/>
                    <w:default w:val="0"/>
                  </w:checkBox>
                </w:ffData>
              </w:fldChar>
            </w:r>
            <w:r w:rsidR="005518D9" w:rsidRPr="001B6BC7">
              <w:instrText xml:space="preserve"> FORMCHECKBOX </w:instrText>
            </w:r>
            <w:r w:rsidR="00000000">
              <w:fldChar w:fldCharType="separate"/>
            </w:r>
            <w:r w:rsidRPr="001B6BC7">
              <w:fldChar w:fldCharType="end"/>
            </w:r>
            <w:r w:rsidR="005518D9" w:rsidRPr="001B6BC7">
              <w:t xml:space="preserve"> </w:t>
            </w:r>
            <w:proofErr w:type="spellStart"/>
            <w:r w:rsidR="003909B0">
              <w:t>Oui</w:t>
            </w:r>
            <w:proofErr w:type="spellEnd"/>
            <w:r w:rsidR="005518D9" w:rsidRPr="001B6BC7">
              <w:t xml:space="preserve">    </w:t>
            </w:r>
            <w:r w:rsidRPr="001B6BC7">
              <w:fldChar w:fldCharType="begin">
                <w:ffData>
                  <w:name w:val="Check15"/>
                  <w:enabled/>
                  <w:calcOnExit w:val="0"/>
                  <w:checkBox>
                    <w:sizeAuto/>
                    <w:default w:val="0"/>
                  </w:checkBox>
                </w:ffData>
              </w:fldChar>
            </w:r>
            <w:r w:rsidR="005518D9" w:rsidRPr="001B6BC7">
              <w:instrText xml:space="preserve"> FORMCHECKBOX </w:instrText>
            </w:r>
            <w:r w:rsidR="00000000">
              <w:fldChar w:fldCharType="separate"/>
            </w:r>
            <w:r w:rsidRPr="001B6BC7">
              <w:fldChar w:fldCharType="end"/>
            </w:r>
            <w:r w:rsidR="005518D9" w:rsidRPr="001B6BC7">
              <w:t xml:space="preserve"> No</w:t>
            </w:r>
            <w:r w:rsidR="003909B0">
              <w:t>n</w:t>
            </w:r>
          </w:p>
        </w:tc>
      </w:tr>
    </w:tbl>
    <w:p w14:paraId="6400606A" w14:textId="77777777" w:rsidR="008F450A" w:rsidRPr="008F450A" w:rsidRDefault="008F450A">
      <w:pPr>
        <w:rPr>
          <w:rFonts w:cs="Arial"/>
          <w:b/>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E081A" w:rsidRPr="00831889" w14:paraId="23F85FF8" w14:textId="77777777" w:rsidTr="00110E7B">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F9EB4" w14:textId="77777777" w:rsidR="005E081A" w:rsidRPr="00B5529A" w:rsidRDefault="00B5529A" w:rsidP="00B20599">
            <w:pPr>
              <w:pStyle w:val="Title"/>
              <w:ind w:left="0"/>
              <w:jc w:val="left"/>
              <w:rPr>
                <w:sz w:val="26"/>
              </w:rPr>
            </w:pPr>
            <w:r w:rsidRPr="00B5529A">
              <w:rPr>
                <w:color w:val="000000" w:themeColor="text1"/>
                <w:sz w:val="26"/>
              </w:rPr>
              <w:t>V</w:t>
            </w:r>
            <w:r w:rsidR="003909B0">
              <w:rPr>
                <w:color w:val="000000" w:themeColor="text1"/>
                <w:sz w:val="26"/>
              </w:rPr>
              <w:t xml:space="preserve"> </w:t>
            </w:r>
            <w:r w:rsidRPr="00B5529A">
              <w:rPr>
                <w:color w:val="000000" w:themeColor="text1"/>
                <w:sz w:val="26"/>
              </w:rPr>
              <w:t>–</w:t>
            </w:r>
            <w:r w:rsidR="003909B0" w:rsidRPr="003909B0">
              <w:rPr>
                <w:rFonts w:cs="Times New Roman"/>
                <w:b w:val="0"/>
                <w:sz w:val="26"/>
                <w:szCs w:val="24"/>
              </w:rPr>
              <w:t xml:space="preserve"> </w:t>
            </w:r>
            <w:r w:rsidR="003909B0" w:rsidRPr="003909B0">
              <w:rPr>
                <w:color w:val="000000" w:themeColor="text1"/>
                <w:sz w:val="26"/>
              </w:rPr>
              <w:t xml:space="preserve">Respect des </w:t>
            </w:r>
            <w:proofErr w:type="spellStart"/>
            <w:r w:rsidR="003909B0" w:rsidRPr="003909B0">
              <w:rPr>
                <w:color w:val="000000" w:themeColor="text1"/>
                <w:sz w:val="26"/>
              </w:rPr>
              <w:t>délais</w:t>
            </w:r>
            <w:proofErr w:type="spellEnd"/>
          </w:p>
        </w:tc>
      </w:tr>
      <w:tr w:rsidR="00ED73EB" w:rsidRPr="003909B0" w14:paraId="0FFA4046" w14:textId="77777777" w:rsidTr="00110E7B">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0A867B3F" w14:textId="77777777" w:rsidR="004364E4" w:rsidRPr="003909B0" w:rsidRDefault="003909B0" w:rsidP="004364E4">
            <w:pPr>
              <w:rPr>
                <w:lang w:val="fr-CA"/>
              </w:rPr>
            </w:pPr>
            <w:bookmarkStart w:id="45" w:name="lt_pId122"/>
            <w:r w:rsidRPr="003909B0">
              <w:rPr>
                <w:rFonts w:cs="Arial"/>
                <w:lang w:val="fr-FR"/>
              </w:rPr>
              <w:t xml:space="preserve">Le paragraphe 251.11(1) du </w:t>
            </w:r>
            <w:r w:rsidRPr="003909B0">
              <w:rPr>
                <w:rFonts w:cs="Arial"/>
                <w:i/>
                <w:lang w:val="fr-FR"/>
              </w:rPr>
              <w:t xml:space="preserve">Code </w:t>
            </w:r>
            <w:r w:rsidRPr="003909B0">
              <w:rPr>
                <w:rFonts w:cs="Arial"/>
                <w:lang w:val="fr-FR"/>
              </w:rPr>
              <w:t>prévoit que vous devez</w:t>
            </w:r>
            <w:r w:rsidRPr="003909B0">
              <w:rPr>
                <w:rFonts w:cs="Arial"/>
                <w:lang w:val="fr-CA"/>
              </w:rPr>
              <w:t xml:space="preserve"> interjeter votre appel dans les </w:t>
            </w:r>
            <w:r w:rsidRPr="003909B0">
              <w:rPr>
                <w:rFonts w:cs="Arial"/>
                <w:lang w:val="fr-FR"/>
              </w:rPr>
              <w:t>15 </w:t>
            </w:r>
            <w:r w:rsidRPr="003909B0">
              <w:rPr>
                <w:rFonts w:cs="Arial"/>
                <w:lang w:val="fr-CA"/>
              </w:rPr>
              <w:t xml:space="preserve">jours suivant la date à laquelle la décision rendue en révision </w:t>
            </w:r>
            <w:r w:rsidRPr="003909B0">
              <w:rPr>
                <w:rFonts w:cs="Arial"/>
                <w:lang w:val="fr-FR"/>
              </w:rPr>
              <w:t>est signifiée (que vous en avez été informé).</w:t>
            </w:r>
            <w:bookmarkEnd w:id="45"/>
            <w:r w:rsidRPr="003909B0">
              <w:rPr>
                <w:rFonts w:cs="Arial"/>
                <w:lang w:val="fr-FR"/>
              </w:rPr>
              <w:t xml:space="preserve"> </w:t>
            </w:r>
            <w:bookmarkStart w:id="46" w:name="lt_pId123"/>
            <w:r w:rsidRPr="003909B0">
              <w:rPr>
                <w:rFonts w:cs="Arial"/>
                <w:lang w:val="fr-FR"/>
              </w:rPr>
              <w:t>Votre appel a-t-il été interjeté dans le délai prescrit?</w:t>
            </w:r>
            <w:bookmarkEnd w:id="46"/>
          </w:p>
          <w:p w14:paraId="6432E4AB" w14:textId="77777777" w:rsidR="004364E4" w:rsidRPr="003909B0" w:rsidRDefault="004364E4" w:rsidP="004364E4">
            <w:pPr>
              <w:rPr>
                <w:lang w:val="fr-CA"/>
              </w:rPr>
            </w:pPr>
          </w:p>
          <w:p w14:paraId="0F7B6A96" w14:textId="77777777" w:rsidR="004364E4" w:rsidRPr="003909B0" w:rsidRDefault="00B94A17" w:rsidP="00FD7F60">
            <w:pPr>
              <w:ind w:left="142"/>
              <w:rPr>
                <w:lang w:val="fr-CA"/>
              </w:rPr>
            </w:pPr>
            <w:r w:rsidRPr="001B6BC7">
              <w:fldChar w:fldCharType="begin">
                <w:ffData>
                  <w:name w:val="Check15"/>
                  <w:enabled/>
                  <w:calcOnExit w:val="0"/>
                  <w:checkBox>
                    <w:sizeAuto/>
                    <w:default w:val="0"/>
                  </w:checkBox>
                </w:ffData>
              </w:fldChar>
            </w:r>
            <w:r w:rsidR="004364E4" w:rsidRPr="003909B0">
              <w:rPr>
                <w:lang w:val="fr-CA"/>
              </w:rPr>
              <w:instrText xml:space="preserve"> FORMCHECKBOX </w:instrText>
            </w:r>
            <w:r w:rsidR="00000000">
              <w:fldChar w:fldCharType="separate"/>
            </w:r>
            <w:r w:rsidRPr="001B6BC7">
              <w:fldChar w:fldCharType="end"/>
            </w:r>
            <w:r w:rsidR="004364E4" w:rsidRPr="003909B0">
              <w:rPr>
                <w:lang w:val="fr-CA"/>
              </w:rPr>
              <w:t xml:space="preserve"> </w:t>
            </w:r>
            <w:r w:rsidR="003909B0" w:rsidRPr="003909B0">
              <w:rPr>
                <w:lang w:val="fr-CA"/>
              </w:rPr>
              <w:t>Oui</w:t>
            </w:r>
            <w:r w:rsidR="004364E4" w:rsidRPr="003909B0">
              <w:rPr>
                <w:lang w:val="fr-CA"/>
              </w:rPr>
              <w:t xml:space="preserve">    </w:t>
            </w:r>
            <w:r w:rsidRPr="001B6BC7">
              <w:fldChar w:fldCharType="begin">
                <w:ffData>
                  <w:name w:val="Check15"/>
                  <w:enabled/>
                  <w:calcOnExit w:val="0"/>
                  <w:checkBox>
                    <w:sizeAuto/>
                    <w:default w:val="0"/>
                  </w:checkBox>
                </w:ffData>
              </w:fldChar>
            </w:r>
            <w:r w:rsidR="004364E4" w:rsidRPr="003909B0">
              <w:rPr>
                <w:lang w:val="fr-CA"/>
              </w:rPr>
              <w:instrText xml:space="preserve"> FORMCHECKBOX </w:instrText>
            </w:r>
            <w:r w:rsidR="00000000">
              <w:fldChar w:fldCharType="separate"/>
            </w:r>
            <w:r w:rsidRPr="001B6BC7">
              <w:fldChar w:fldCharType="end"/>
            </w:r>
            <w:r w:rsidR="004364E4" w:rsidRPr="003909B0">
              <w:rPr>
                <w:lang w:val="fr-CA"/>
              </w:rPr>
              <w:t xml:space="preserve"> No</w:t>
            </w:r>
            <w:r w:rsidR="003909B0" w:rsidRPr="003909B0">
              <w:rPr>
                <w:lang w:val="fr-CA"/>
              </w:rPr>
              <w:t>n</w:t>
            </w:r>
          </w:p>
          <w:p w14:paraId="0CB4B6A4" w14:textId="77777777" w:rsidR="004364E4" w:rsidRPr="003909B0" w:rsidRDefault="004364E4" w:rsidP="004364E4">
            <w:pPr>
              <w:rPr>
                <w:lang w:val="fr-CA"/>
              </w:rPr>
            </w:pPr>
          </w:p>
          <w:p w14:paraId="0BCF6342" w14:textId="77777777" w:rsidR="004364E4" w:rsidRPr="003909B0" w:rsidRDefault="003909B0" w:rsidP="004364E4">
            <w:pPr>
              <w:rPr>
                <w:lang w:val="fr-CA"/>
              </w:rPr>
            </w:pPr>
            <w:bookmarkStart w:id="47" w:name="lt_pId126"/>
            <w:r w:rsidRPr="003909B0">
              <w:rPr>
                <w:lang w:val="fr-FR"/>
              </w:rPr>
              <w:t>De quelle façon la décision vous a-t-elle été signifiée?</w:t>
            </w:r>
            <w:bookmarkEnd w:id="47"/>
            <w:r w:rsidR="004364E4" w:rsidRPr="003909B0">
              <w:rPr>
                <w:lang w:val="fr-CA"/>
              </w:rPr>
              <w:t xml:space="preserve"> _________</w:t>
            </w:r>
            <w:r w:rsidR="00E66EE7" w:rsidRPr="003909B0">
              <w:rPr>
                <w:lang w:val="fr-CA"/>
              </w:rPr>
              <w:t>______________________</w:t>
            </w:r>
            <w:r w:rsidR="004364E4" w:rsidRPr="003909B0">
              <w:rPr>
                <w:lang w:val="fr-CA"/>
              </w:rPr>
              <w:t>__</w:t>
            </w:r>
          </w:p>
          <w:p w14:paraId="2E1F9EDD" w14:textId="77777777" w:rsidR="004364E4" w:rsidRPr="003909B0" w:rsidRDefault="004364E4" w:rsidP="004364E4">
            <w:pPr>
              <w:rPr>
                <w:lang w:val="fr-CA"/>
              </w:rPr>
            </w:pPr>
          </w:p>
          <w:p w14:paraId="0E1E4D7E" w14:textId="77777777" w:rsidR="00E75428" w:rsidRPr="003909B0" w:rsidRDefault="003909B0" w:rsidP="00B11832">
            <w:pPr>
              <w:rPr>
                <w:lang w:val="fr-CA"/>
              </w:rPr>
            </w:pPr>
            <w:r w:rsidRPr="0004683B">
              <w:rPr>
                <w:lang w:val="fr-CA"/>
              </w:rPr>
              <w:t>J’ai été informé de la décision le</w:t>
            </w:r>
            <w:r w:rsidR="004364E4" w:rsidRPr="003909B0">
              <w:rPr>
                <w:lang w:val="fr-CA"/>
              </w:rPr>
              <w:t xml:space="preserve"> </w:t>
            </w:r>
            <w:r w:rsidR="00B5529A" w:rsidRPr="003909B0">
              <w:rPr>
                <w:lang w:val="fr-CA"/>
              </w:rPr>
              <w:t>___________</w:t>
            </w:r>
            <w:r w:rsidR="00E66EE7" w:rsidRPr="003909B0">
              <w:rPr>
                <w:lang w:val="fr-CA"/>
              </w:rPr>
              <w:t>_____</w:t>
            </w:r>
            <w:r w:rsidR="00B5529A" w:rsidRPr="003909B0">
              <w:rPr>
                <w:lang w:val="fr-CA"/>
              </w:rPr>
              <w:t>_____</w:t>
            </w:r>
            <w:r w:rsidR="00B11832" w:rsidRPr="003909B0">
              <w:rPr>
                <w:lang w:val="fr-CA"/>
              </w:rPr>
              <w:t>.</w:t>
            </w:r>
            <w:r w:rsidR="00B5529A" w:rsidRPr="003909B0">
              <w:rPr>
                <w:lang w:val="fr-CA"/>
              </w:rPr>
              <w:br/>
              <w:t xml:space="preserve">                                      </w:t>
            </w:r>
            <w:r>
              <w:rPr>
                <w:lang w:val="fr-CA"/>
              </w:rPr>
              <w:t xml:space="preserve">           </w:t>
            </w:r>
            <w:r w:rsidR="00B5529A" w:rsidRPr="003909B0">
              <w:rPr>
                <w:lang w:val="fr-CA"/>
              </w:rPr>
              <w:t xml:space="preserve">     </w:t>
            </w:r>
            <w:r w:rsidR="00E66EE7" w:rsidRPr="003909B0">
              <w:rPr>
                <w:lang w:val="fr-CA"/>
              </w:rPr>
              <w:t xml:space="preserve">    </w:t>
            </w:r>
            <w:r w:rsidR="00B5529A" w:rsidRPr="003909B0">
              <w:rPr>
                <w:lang w:val="fr-CA"/>
              </w:rPr>
              <w:t xml:space="preserve">   </w:t>
            </w:r>
            <w:r w:rsidR="00B5529A" w:rsidRPr="003909B0">
              <w:rPr>
                <w:color w:val="808080" w:themeColor="background1" w:themeShade="80"/>
                <w:lang w:val="fr-CA"/>
              </w:rPr>
              <w:t>(</w:t>
            </w:r>
            <w:r>
              <w:rPr>
                <w:color w:val="808080" w:themeColor="background1" w:themeShade="80"/>
                <w:lang w:val="fr-CA"/>
              </w:rPr>
              <w:t>jj</w:t>
            </w:r>
            <w:r w:rsidR="00B5529A" w:rsidRPr="003909B0">
              <w:rPr>
                <w:color w:val="808080" w:themeColor="background1" w:themeShade="80"/>
                <w:lang w:val="fr-CA"/>
              </w:rPr>
              <w:t>/mm/</w:t>
            </w:r>
            <w:proofErr w:type="spellStart"/>
            <w:r>
              <w:rPr>
                <w:color w:val="808080" w:themeColor="background1" w:themeShade="80"/>
                <w:lang w:val="fr-CA"/>
              </w:rPr>
              <w:t>aaaa</w:t>
            </w:r>
            <w:proofErr w:type="spellEnd"/>
            <w:r w:rsidR="00B5529A" w:rsidRPr="003909B0">
              <w:rPr>
                <w:color w:val="808080" w:themeColor="background1" w:themeShade="80"/>
                <w:lang w:val="fr-CA"/>
              </w:rPr>
              <w:t>)</w:t>
            </w:r>
          </w:p>
          <w:p w14:paraId="3B8FA002" w14:textId="77777777" w:rsidR="00B11832" w:rsidRPr="003909B0" w:rsidRDefault="00B11832" w:rsidP="00B11832">
            <w:pPr>
              <w:rPr>
                <w:lang w:val="fr-CA"/>
              </w:rPr>
            </w:pPr>
          </w:p>
        </w:tc>
      </w:tr>
    </w:tbl>
    <w:p w14:paraId="0E808537" w14:textId="77777777" w:rsidR="003909B0" w:rsidRDefault="003909B0">
      <w:pPr>
        <w:rPr>
          <w:lang w:val="fr-CA"/>
        </w:rPr>
      </w:pPr>
    </w:p>
    <w:p w14:paraId="738342E7" w14:textId="77777777" w:rsidR="003909B0" w:rsidRDefault="003909B0">
      <w:pPr>
        <w:rPr>
          <w:lang w:val="fr-CA"/>
        </w:rPr>
      </w:pPr>
      <w:r>
        <w:rPr>
          <w:lang w:val="fr-C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9D024F" w:rsidRPr="005E081A" w14:paraId="63E59714" w14:textId="77777777" w:rsidTr="00C65475">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A9367" w14:textId="77777777" w:rsidR="009D024F" w:rsidRPr="001876EC" w:rsidRDefault="00C2718C" w:rsidP="009D024F">
            <w:pPr>
              <w:pStyle w:val="Title"/>
              <w:ind w:left="0"/>
              <w:jc w:val="left"/>
              <w:rPr>
                <w:sz w:val="26"/>
              </w:rPr>
            </w:pPr>
            <w:r w:rsidRPr="00C2718C">
              <w:rPr>
                <w:sz w:val="26"/>
              </w:rPr>
              <w:lastRenderedPageBreak/>
              <w:t>VI</w:t>
            </w:r>
            <w:r w:rsidR="003909B0">
              <w:rPr>
                <w:sz w:val="26"/>
              </w:rPr>
              <w:t xml:space="preserve"> </w:t>
            </w:r>
            <w:r w:rsidRPr="00C2718C">
              <w:rPr>
                <w:sz w:val="26"/>
              </w:rPr>
              <w:t>–</w:t>
            </w:r>
            <w:r w:rsidR="003909B0" w:rsidRPr="003909B0">
              <w:rPr>
                <w:rFonts w:cs="Times New Roman"/>
                <w:b w:val="0"/>
                <w:sz w:val="26"/>
                <w:szCs w:val="24"/>
              </w:rPr>
              <w:t xml:space="preserve"> </w:t>
            </w:r>
            <w:r w:rsidR="003909B0" w:rsidRPr="003909B0">
              <w:rPr>
                <w:sz w:val="26"/>
              </w:rPr>
              <w:t xml:space="preserve">Tenue </w:t>
            </w:r>
            <w:proofErr w:type="spellStart"/>
            <w:r w:rsidR="003909B0" w:rsidRPr="003909B0">
              <w:rPr>
                <w:sz w:val="26"/>
              </w:rPr>
              <w:t>d’une</w:t>
            </w:r>
            <w:proofErr w:type="spellEnd"/>
            <w:r w:rsidR="003909B0" w:rsidRPr="003909B0">
              <w:rPr>
                <w:sz w:val="26"/>
              </w:rPr>
              <w:t xml:space="preserve"> audience</w:t>
            </w:r>
          </w:p>
        </w:tc>
      </w:tr>
      <w:tr w:rsidR="009D024F" w:rsidRPr="005F695D" w14:paraId="503E5B6D" w14:textId="77777777" w:rsidTr="00C65475">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79E1D119" w14:textId="77777777" w:rsidR="009D024F" w:rsidRPr="003909B0" w:rsidRDefault="003909B0" w:rsidP="00C65475">
            <w:pPr>
              <w:rPr>
                <w:lang w:val="fr-CA"/>
              </w:rPr>
            </w:pPr>
            <w:bookmarkStart w:id="48" w:name="lt_pId130"/>
            <w:r w:rsidRPr="0004683B">
              <w:rPr>
                <w:lang w:val="fr-FR"/>
              </w:rPr>
              <w:t>Rien n’oblige le Conseil à tenir une audience, même s’il reçoit une demande en ce sens. La plupart des appels sont tranchés sans audience en se fondant sur les observations au dossier.</w:t>
            </w:r>
            <w:bookmarkEnd w:id="48"/>
            <w:r w:rsidRPr="0004683B">
              <w:rPr>
                <w:lang w:val="fr-FR"/>
              </w:rPr>
              <w:t xml:space="preserve"> </w:t>
            </w:r>
            <w:bookmarkStart w:id="49" w:name="lt_pId132"/>
            <w:bookmarkStart w:id="50" w:name="lt_pId133"/>
            <w:bookmarkStart w:id="51" w:name="lt_pId131"/>
            <w:bookmarkEnd w:id="49"/>
            <w:bookmarkEnd w:id="50"/>
            <w:r w:rsidRPr="0004683B">
              <w:rPr>
                <w:lang w:val="fr-CA"/>
              </w:rPr>
              <w:t>Est-ce qu’une audience est nécessaire?</w:t>
            </w:r>
            <w:bookmarkEnd w:id="51"/>
          </w:p>
          <w:p w14:paraId="671FAF6E" w14:textId="77777777" w:rsidR="009D024F" w:rsidRPr="003909B0" w:rsidRDefault="009D024F" w:rsidP="00C65475">
            <w:pPr>
              <w:rPr>
                <w:szCs w:val="22"/>
                <w:lang w:val="fr-CA"/>
              </w:rPr>
            </w:pPr>
          </w:p>
          <w:p w14:paraId="4599F8D6" w14:textId="77777777" w:rsidR="009D024F" w:rsidRPr="003909B0" w:rsidRDefault="00B94A17" w:rsidP="009D024F">
            <w:pPr>
              <w:ind w:left="142"/>
              <w:rPr>
                <w:szCs w:val="22"/>
                <w:lang w:val="fr-CA"/>
              </w:rPr>
            </w:pPr>
            <w:r>
              <w:rPr>
                <w:szCs w:val="22"/>
                <w:lang w:val="en-US"/>
              </w:rPr>
              <w:fldChar w:fldCharType="begin">
                <w:ffData>
                  <w:name w:val="Check6"/>
                  <w:enabled/>
                  <w:calcOnExit w:val="0"/>
                  <w:checkBox>
                    <w:sizeAuto/>
                    <w:default w:val="0"/>
                  </w:checkBox>
                </w:ffData>
              </w:fldChar>
            </w:r>
            <w:r w:rsidR="009D024F" w:rsidRPr="003909B0">
              <w:rPr>
                <w:szCs w:val="22"/>
                <w:lang w:val="fr-CA"/>
              </w:rPr>
              <w:instrText xml:space="preserve"> FORMCHECKBOX </w:instrText>
            </w:r>
            <w:r w:rsidR="00000000">
              <w:rPr>
                <w:szCs w:val="22"/>
                <w:lang w:val="en-US"/>
              </w:rPr>
            </w:r>
            <w:r w:rsidR="00000000">
              <w:rPr>
                <w:szCs w:val="22"/>
                <w:lang w:val="en-US"/>
              </w:rPr>
              <w:fldChar w:fldCharType="separate"/>
            </w:r>
            <w:r>
              <w:rPr>
                <w:szCs w:val="22"/>
                <w:lang w:val="en-US"/>
              </w:rPr>
              <w:fldChar w:fldCharType="end"/>
            </w:r>
            <w:r w:rsidR="009D024F" w:rsidRPr="003909B0">
              <w:rPr>
                <w:szCs w:val="22"/>
                <w:lang w:val="fr-CA"/>
              </w:rPr>
              <w:t xml:space="preserve"> </w:t>
            </w:r>
            <w:r w:rsidR="003909B0" w:rsidRPr="003909B0">
              <w:rPr>
                <w:szCs w:val="22"/>
                <w:lang w:val="fr-CA"/>
              </w:rPr>
              <w:t>Oui</w:t>
            </w:r>
            <w:r w:rsidR="009D024F" w:rsidRPr="003909B0">
              <w:rPr>
                <w:szCs w:val="22"/>
                <w:lang w:val="fr-CA"/>
              </w:rPr>
              <w:t xml:space="preserve">   </w:t>
            </w:r>
            <w:r>
              <w:rPr>
                <w:szCs w:val="22"/>
                <w:lang w:val="en-US"/>
              </w:rPr>
              <w:fldChar w:fldCharType="begin">
                <w:ffData>
                  <w:name w:val="Check7"/>
                  <w:enabled/>
                  <w:calcOnExit w:val="0"/>
                  <w:checkBox>
                    <w:sizeAuto/>
                    <w:default w:val="0"/>
                  </w:checkBox>
                </w:ffData>
              </w:fldChar>
            </w:r>
            <w:r w:rsidR="009D024F" w:rsidRPr="003909B0">
              <w:rPr>
                <w:szCs w:val="22"/>
                <w:lang w:val="fr-CA"/>
              </w:rPr>
              <w:instrText xml:space="preserve"> FORMCHECKBOX </w:instrText>
            </w:r>
            <w:r w:rsidR="00000000">
              <w:rPr>
                <w:szCs w:val="22"/>
                <w:lang w:val="en-US"/>
              </w:rPr>
            </w:r>
            <w:r w:rsidR="00000000">
              <w:rPr>
                <w:szCs w:val="22"/>
                <w:lang w:val="en-US"/>
              </w:rPr>
              <w:fldChar w:fldCharType="separate"/>
            </w:r>
            <w:r>
              <w:rPr>
                <w:szCs w:val="22"/>
                <w:lang w:val="en-US"/>
              </w:rPr>
              <w:fldChar w:fldCharType="end"/>
            </w:r>
            <w:r w:rsidR="0009493F" w:rsidRPr="003909B0">
              <w:rPr>
                <w:szCs w:val="22"/>
                <w:lang w:val="fr-CA"/>
              </w:rPr>
              <w:t xml:space="preserve"> </w:t>
            </w:r>
            <w:r w:rsidR="009D024F" w:rsidRPr="003909B0">
              <w:rPr>
                <w:szCs w:val="22"/>
                <w:lang w:val="fr-CA"/>
              </w:rPr>
              <w:t>No</w:t>
            </w:r>
            <w:r w:rsidR="003909B0" w:rsidRPr="003909B0">
              <w:rPr>
                <w:szCs w:val="22"/>
                <w:lang w:val="fr-CA"/>
              </w:rPr>
              <w:t>n</w:t>
            </w:r>
          </w:p>
          <w:p w14:paraId="3EEBF678" w14:textId="77777777" w:rsidR="009D024F" w:rsidRPr="003909B0" w:rsidRDefault="009D024F" w:rsidP="00C65475">
            <w:pPr>
              <w:rPr>
                <w:szCs w:val="22"/>
                <w:lang w:val="fr-CA"/>
              </w:rPr>
            </w:pPr>
          </w:p>
          <w:p w14:paraId="7D5B336E" w14:textId="77777777" w:rsidR="009D024F" w:rsidRPr="003909B0" w:rsidRDefault="003909B0" w:rsidP="00C65475">
            <w:pPr>
              <w:rPr>
                <w:szCs w:val="22"/>
                <w:lang w:val="fr-CA"/>
              </w:rPr>
            </w:pPr>
            <w:bookmarkStart w:id="52" w:name="lt_pId134"/>
            <w:r w:rsidRPr="003909B0">
              <w:rPr>
                <w:szCs w:val="22"/>
                <w:lang w:val="fr-CA"/>
              </w:rPr>
              <w:t>Si oui, pourquoi estimez-vous qu’une audience est nécessaire?</w:t>
            </w:r>
            <w:bookmarkEnd w:id="52"/>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9D024F" w:rsidRPr="005F695D" w14:paraId="2239E22E" w14:textId="77777777" w:rsidTr="00C65475">
              <w:tc>
                <w:tcPr>
                  <w:tcW w:w="9345" w:type="dxa"/>
                </w:tcPr>
                <w:p w14:paraId="2ED0FAFF" w14:textId="77777777" w:rsidR="009D024F" w:rsidRPr="003909B0" w:rsidRDefault="009D024F" w:rsidP="00C65475">
                  <w:pPr>
                    <w:spacing w:line="360" w:lineRule="auto"/>
                    <w:rPr>
                      <w:sz w:val="20"/>
                      <w:szCs w:val="20"/>
                      <w:lang w:val="fr-CA"/>
                    </w:rPr>
                  </w:pPr>
                </w:p>
              </w:tc>
            </w:tr>
            <w:tr w:rsidR="009D024F" w:rsidRPr="005F695D" w14:paraId="1367C91A" w14:textId="77777777" w:rsidTr="00C65475">
              <w:tc>
                <w:tcPr>
                  <w:tcW w:w="9345" w:type="dxa"/>
                </w:tcPr>
                <w:p w14:paraId="21A6B483" w14:textId="77777777" w:rsidR="009D024F" w:rsidRPr="003909B0" w:rsidRDefault="009D024F" w:rsidP="00C65475">
                  <w:pPr>
                    <w:spacing w:line="360" w:lineRule="auto"/>
                    <w:rPr>
                      <w:sz w:val="20"/>
                      <w:szCs w:val="20"/>
                      <w:lang w:val="fr-CA"/>
                    </w:rPr>
                  </w:pPr>
                </w:p>
              </w:tc>
            </w:tr>
            <w:tr w:rsidR="009D024F" w:rsidRPr="005F695D" w14:paraId="3D71ECD3" w14:textId="77777777" w:rsidTr="00C65475">
              <w:tc>
                <w:tcPr>
                  <w:tcW w:w="9345" w:type="dxa"/>
                </w:tcPr>
                <w:p w14:paraId="0F9AB72D" w14:textId="77777777" w:rsidR="009D024F" w:rsidRPr="003909B0" w:rsidRDefault="009D024F" w:rsidP="00C65475">
                  <w:pPr>
                    <w:spacing w:line="360" w:lineRule="auto"/>
                    <w:rPr>
                      <w:sz w:val="20"/>
                      <w:szCs w:val="20"/>
                      <w:lang w:val="fr-CA"/>
                    </w:rPr>
                  </w:pPr>
                </w:p>
              </w:tc>
            </w:tr>
            <w:tr w:rsidR="009D024F" w:rsidRPr="005F695D" w14:paraId="008C458C" w14:textId="77777777" w:rsidTr="00C65475">
              <w:tc>
                <w:tcPr>
                  <w:tcW w:w="9345" w:type="dxa"/>
                </w:tcPr>
                <w:p w14:paraId="56972C53" w14:textId="77777777" w:rsidR="009D024F" w:rsidRPr="003909B0" w:rsidRDefault="009D024F" w:rsidP="00C65475">
                  <w:pPr>
                    <w:spacing w:line="360" w:lineRule="auto"/>
                    <w:rPr>
                      <w:sz w:val="20"/>
                      <w:szCs w:val="20"/>
                      <w:lang w:val="fr-CA"/>
                    </w:rPr>
                  </w:pPr>
                </w:p>
              </w:tc>
            </w:tr>
          </w:tbl>
          <w:p w14:paraId="2054B3B9" w14:textId="77777777" w:rsidR="009D024F" w:rsidRPr="003909B0" w:rsidRDefault="009D024F" w:rsidP="00C65475">
            <w:pPr>
              <w:rPr>
                <w:szCs w:val="22"/>
                <w:lang w:val="fr-CA"/>
              </w:rPr>
            </w:pPr>
          </w:p>
          <w:p w14:paraId="6C7F8BF5" w14:textId="77777777" w:rsidR="009D024F" w:rsidRPr="003909B0" w:rsidRDefault="003909B0" w:rsidP="00C65475">
            <w:pPr>
              <w:rPr>
                <w:szCs w:val="22"/>
                <w:lang w:val="fr-CA"/>
              </w:rPr>
            </w:pPr>
            <w:bookmarkStart w:id="53" w:name="lt_pId139"/>
            <w:r w:rsidRPr="003909B0">
              <w:rPr>
                <w:lang w:val="fr-FR"/>
              </w:rPr>
              <w:t>Où désireriez-vous que l’audience soit tenue?</w:t>
            </w:r>
            <w:bookmarkEnd w:id="53"/>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9D024F" w:rsidRPr="005F695D" w14:paraId="6BB6D509" w14:textId="77777777" w:rsidTr="00C65475">
              <w:tc>
                <w:tcPr>
                  <w:tcW w:w="9345" w:type="dxa"/>
                </w:tcPr>
                <w:p w14:paraId="742933D8" w14:textId="77777777" w:rsidR="009D024F" w:rsidRPr="003909B0" w:rsidRDefault="009D024F" w:rsidP="00C65475">
                  <w:pPr>
                    <w:spacing w:line="360" w:lineRule="auto"/>
                    <w:rPr>
                      <w:sz w:val="20"/>
                      <w:szCs w:val="20"/>
                      <w:lang w:val="fr-CA"/>
                    </w:rPr>
                  </w:pPr>
                </w:p>
              </w:tc>
            </w:tr>
            <w:tr w:rsidR="009D024F" w:rsidRPr="005F695D" w14:paraId="0645E925" w14:textId="77777777" w:rsidTr="00C65475">
              <w:tc>
                <w:tcPr>
                  <w:tcW w:w="9345" w:type="dxa"/>
                </w:tcPr>
                <w:p w14:paraId="6017A5F1" w14:textId="77777777" w:rsidR="009D024F" w:rsidRPr="003909B0" w:rsidRDefault="009D024F" w:rsidP="00C65475">
                  <w:pPr>
                    <w:spacing w:line="360" w:lineRule="auto"/>
                    <w:rPr>
                      <w:sz w:val="20"/>
                      <w:szCs w:val="20"/>
                      <w:lang w:val="fr-CA"/>
                    </w:rPr>
                  </w:pPr>
                </w:p>
              </w:tc>
            </w:tr>
            <w:tr w:rsidR="009D024F" w:rsidRPr="005F695D" w14:paraId="04A5FA4D" w14:textId="77777777" w:rsidTr="003909B0">
              <w:tc>
                <w:tcPr>
                  <w:tcW w:w="9345" w:type="dxa"/>
                  <w:tcBorders>
                    <w:bottom w:val="single" w:sz="4" w:space="0" w:color="auto"/>
                  </w:tcBorders>
                </w:tcPr>
                <w:p w14:paraId="430DD4B5" w14:textId="77777777" w:rsidR="009D024F" w:rsidRPr="003909B0" w:rsidRDefault="009D024F" w:rsidP="00C65475">
                  <w:pPr>
                    <w:spacing w:line="360" w:lineRule="auto"/>
                    <w:rPr>
                      <w:sz w:val="20"/>
                      <w:szCs w:val="20"/>
                      <w:lang w:val="fr-CA"/>
                    </w:rPr>
                  </w:pPr>
                </w:p>
              </w:tc>
            </w:tr>
            <w:tr w:rsidR="009D024F" w:rsidRPr="005F695D" w14:paraId="40AFAE07" w14:textId="77777777" w:rsidTr="003909B0">
              <w:tc>
                <w:tcPr>
                  <w:tcW w:w="9345" w:type="dxa"/>
                  <w:tcBorders>
                    <w:top w:val="single" w:sz="4" w:space="0" w:color="auto"/>
                    <w:bottom w:val="nil"/>
                  </w:tcBorders>
                </w:tcPr>
                <w:p w14:paraId="6E800794" w14:textId="77777777" w:rsidR="009D024F" w:rsidRPr="003909B0" w:rsidRDefault="009D024F" w:rsidP="00C65475">
                  <w:pPr>
                    <w:spacing w:line="360" w:lineRule="auto"/>
                    <w:rPr>
                      <w:sz w:val="20"/>
                      <w:szCs w:val="20"/>
                      <w:lang w:val="fr-CA"/>
                    </w:rPr>
                  </w:pPr>
                </w:p>
              </w:tc>
            </w:tr>
          </w:tbl>
          <w:p w14:paraId="2EB426B9" w14:textId="77777777" w:rsidR="009D024F" w:rsidRPr="003909B0" w:rsidRDefault="009D024F" w:rsidP="00C65475">
            <w:pPr>
              <w:pStyle w:val="PrefaceBullet"/>
              <w:numPr>
                <w:ilvl w:val="0"/>
                <w:numId w:val="0"/>
              </w:numPr>
              <w:ind w:left="862"/>
              <w:rPr>
                <w:b/>
                <w:lang w:val="fr-CA"/>
              </w:rPr>
            </w:pPr>
          </w:p>
        </w:tc>
      </w:tr>
    </w:tbl>
    <w:p w14:paraId="034644BC" w14:textId="77777777" w:rsidR="009D024F" w:rsidRPr="003909B0" w:rsidRDefault="009D024F">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563BBE" w:rsidRPr="00CA5A13" w14:paraId="38BF01A1" w14:textId="77777777" w:rsidTr="0033468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7957F" w14:textId="77777777" w:rsidR="00563BBE" w:rsidRPr="001876EC" w:rsidRDefault="00C2718C" w:rsidP="00FD7F60">
            <w:pPr>
              <w:pStyle w:val="Title"/>
              <w:ind w:left="0"/>
              <w:jc w:val="left"/>
              <w:rPr>
                <w:sz w:val="26"/>
                <w:lang w:val="fr-CA"/>
              </w:rPr>
            </w:pPr>
            <w:r w:rsidRPr="00C2718C">
              <w:rPr>
                <w:color w:val="000000" w:themeColor="text1"/>
                <w:sz w:val="26"/>
                <w:lang w:val="fr-CA"/>
              </w:rPr>
              <w:t>VII</w:t>
            </w:r>
            <w:r w:rsidR="00F464ED">
              <w:rPr>
                <w:color w:val="000000" w:themeColor="text1"/>
                <w:sz w:val="26"/>
                <w:lang w:val="fr-CA"/>
              </w:rPr>
              <w:t xml:space="preserve"> </w:t>
            </w:r>
            <w:r w:rsidRPr="00C2718C">
              <w:rPr>
                <w:color w:val="000000" w:themeColor="text1"/>
                <w:sz w:val="26"/>
                <w:lang w:val="fr-CA"/>
              </w:rPr>
              <w:t>–</w:t>
            </w:r>
            <w:r w:rsidR="00F464ED" w:rsidRPr="00F464ED">
              <w:rPr>
                <w:rFonts w:cs="Times New Roman"/>
                <w:b w:val="0"/>
                <w:sz w:val="26"/>
                <w:szCs w:val="24"/>
              </w:rPr>
              <w:t xml:space="preserve"> </w:t>
            </w:r>
            <w:proofErr w:type="spellStart"/>
            <w:r w:rsidR="00F464ED" w:rsidRPr="00F464ED">
              <w:rPr>
                <w:color w:val="000000" w:themeColor="text1"/>
                <w:sz w:val="26"/>
              </w:rPr>
              <w:t>Votre</w:t>
            </w:r>
            <w:proofErr w:type="spellEnd"/>
            <w:r w:rsidR="00F464ED" w:rsidRPr="00F464ED">
              <w:rPr>
                <w:color w:val="000000" w:themeColor="text1"/>
                <w:sz w:val="26"/>
              </w:rPr>
              <w:t xml:space="preserve"> </w:t>
            </w:r>
            <w:proofErr w:type="spellStart"/>
            <w:r w:rsidR="00F464ED" w:rsidRPr="00F464ED">
              <w:rPr>
                <w:color w:val="000000" w:themeColor="text1"/>
                <w:sz w:val="26"/>
              </w:rPr>
              <w:t>demande</w:t>
            </w:r>
            <w:proofErr w:type="spellEnd"/>
            <w:r w:rsidR="00F464ED" w:rsidRPr="00F464ED">
              <w:rPr>
                <w:color w:val="000000" w:themeColor="text1"/>
                <w:sz w:val="26"/>
              </w:rPr>
              <w:t xml:space="preserve"> </w:t>
            </w:r>
            <w:proofErr w:type="spellStart"/>
            <w:r w:rsidR="00F464ED" w:rsidRPr="00F464ED">
              <w:rPr>
                <w:color w:val="000000" w:themeColor="text1"/>
                <w:sz w:val="26"/>
              </w:rPr>
              <w:t>d’appel</w:t>
            </w:r>
            <w:proofErr w:type="spellEnd"/>
          </w:p>
        </w:tc>
      </w:tr>
      <w:tr w:rsidR="00563BBE" w:rsidRPr="005F695D" w14:paraId="17ED5C69" w14:textId="77777777" w:rsidTr="0033468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12AE5BD3" w14:textId="6F610DA1" w:rsidR="00F464ED" w:rsidRPr="0004683B" w:rsidRDefault="00F464ED" w:rsidP="00F464ED">
            <w:pPr>
              <w:rPr>
                <w:lang w:val="fr-CA"/>
              </w:rPr>
            </w:pPr>
            <w:bookmarkStart w:id="54" w:name="lt_pId143"/>
            <w:r w:rsidRPr="0004683B">
              <w:rPr>
                <w:lang w:val="fr-CA"/>
              </w:rPr>
              <w:t>Le Conseil possède un portail Web pour le dépôt des documents par voie électronique (le portail), qui vous permet de déposer vos documents en format de document portable (PDF) dans le système centralisé de dépôt des documents du Conseil.</w:t>
            </w:r>
            <w:bookmarkEnd w:id="54"/>
            <w:r w:rsidRPr="0004683B">
              <w:rPr>
                <w:lang w:val="fr-CA"/>
              </w:rPr>
              <w:t xml:space="preserve"> Cliquez </w:t>
            </w:r>
            <w:hyperlink r:id="rId8" w:history="1">
              <w:r w:rsidRPr="00F464ED">
                <w:rPr>
                  <w:rStyle w:val="Hyperlink"/>
                  <w:lang w:val="fr-CA"/>
                </w:rPr>
                <w:t>ici</w:t>
              </w:r>
            </w:hyperlink>
            <w:r w:rsidRPr="0004683B">
              <w:rPr>
                <w:lang w:val="fr-CA"/>
              </w:rPr>
              <w:t xml:space="preserve"> pour accéder au portail. </w:t>
            </w:r>
            <w:bookmarkStart w:id="55" w:name="lt_pId145"/>
            <w:r w:rsidRPr="0004683B">
              <w:rPr>
                <w:lang w:val="fr-CA"/>
              </w:rPr>
              <w:t xml:space="preserve">Lorsque vous déposez un document par voie électronique à l’aide de ce portail, n’envoyez pas la version papier du même document au </w:t>
            </w:r>
            <w:r>
              <w:rPr>
                <w:lang w:val="fr-CA"/>
              </w:rPr>
              <w:t>Conseil</w:t>
            </w:r>
            <w:r w:rsidRPr="0004683B">
              <w:rPr>
                <w:lang w:val="fr-CA"/>
              </w:rPr>
              <w:t>.</w:t>
            </w:r>
            <w:bookmarkEnd w:id="55"/>
            <w:r w:rsidRPr="0004683B">
              <w:rPr>
                <w:lang w:val="fr-CA"/>
              </w:rPr>
              <w:t xml:space="preserve"> </w:t>
            </w:r>
            <w:bookmarkStart w:id="56" w:name="lt_pId146"/>
            <w:r w:rsidRPr="0004683B">
              <w:rPr>
                <w:lang w:val="fr-CA"/>
              </w:rPr>
              <w:t>La version électronique sera considérée comme la version originale.</w:t>
            </w:r>
            <w:bookmarkEnd w:id="56"/>
          </w:p>
          <w:p w14:paraId="46057B6E" w14:textId="77777777" w:rsidR="009D024F" w:rsidRPr="001E0334" w:rsidRDefault="009D024F" w:rsidP="009D024F">
            <w:pPr>
              <w:rPr>
                <w:lang w:val="fr-CA"/>
              </w:rPr>
            </w:pPr>
          </w:p>
          <w:p w14:paraId="5B5CF344" w14:textId="77777777" w:rsidR="00563BBE" w:rsidRPr="00F464ED" w:rsidRDefault="00F464ED" w:rsidP="001E0334">
            <w:pPr>
              <w:rPr>
                <w:b/>
                <w:lang w:val="fr-CA"/>
              </w:rPr>
            </w:pPr>
            <w:bookmarkStart w:id="57" w:name="lt_pId147"/>
            <w:r w:rsidRPr="00F464ED">
              <w:rPr>
                <w:lang w:val="fr-CA"/>
              </w:rPr>
              <w:t>Votre demande d’appel peut être transmise par messagerie, par la poste ou en personne.</w:t>
            </w:r>
            <w:bookmarkEnd w:id="57"/>
            <w:r w:rsidRPr="00F464ED">
              <w:rPr>
                <w:lang w:val="fr-CA"/>
              </w:rPr>
              <w:t xml:space="preserve"> </w:t>
            </w:r>
            <w:r w:rsidRPr="00F464ED">
              <w:rPr>
                <w:lang w:val="fr-FR"/>
              </w:rPr>
              <w:t xml:space="preserve">Votre appel sera considéré comme déposé à sa date de </w:t>
            </w:r>
            <w:r w:rsidRPr="00F464ED">
              <w:rPr>
                <w:b/>
                <w:lang w:val="fr-FR"/>
              </w:rPr>
              <w:t>réception</w:t>
            </w:r>
            <w:r w:rsidRPr="00F464ED">
              <w:rPr>
                <w:lang w:val="fr-FR"/>
              </w:rPr>
              <w:t xml:space="preserve"> au Conseil ou, s’il est envoyé </w:t>
            </w:r>
            <w:r w:rsidRPr="00F464ED">
              <w:rPr>
                <w:b/>
                <w:lang w:val="fr-FR"/>
              </w:rPr>
              <w:t>au Conseil</w:t>
            </w:r>
            <w:r w:rsidRPr="00F464ED">
              <w:rPr>
                <w:lang w:val="fr-FR"/>
              </w:rPr>
              <w:t xml:space="preserve"> par courrier </w:t>
            </w:r>
            <w:r w:rsidRPr="00F464ED">
              <w:rPr>
                <w:b/>
                <w:lang w:val="fr-FR"/>
              </w:rPr>
              <w:t>recommandé</w:t>
            </w:r>
            <w:r w:rsidRPr="00F464ED">
              <w:rPr>
                <w:lang w:val="fr-FR"/>
              </w:rPr>
              <w:t>, à la date de mise à la poste (</w:t>
            </w:r>
            <w:r w:rsidRPr="00F464ED">
              <w:rPr>
                <w:lang w:val="fr-CA"/>
              </w:rPr>
              <w:t xml:space="preserve">en vertu de l’article 8 du </w:t>
            </w:r>
            <w:r w:rsidRPr="00F464ED">
              <w:rPr>
                <w:i/>
                <w:lang w:val="fr-CA"/>
              </w:rPr>
              <w:t>Règlement</w:t>
            </w:r>
            <w:r w:rsidRPr="00F464ED">
              <w:rPr>
                <w:lang w:val="fr-CA"/>
              </w:rPr>
              <w:t xml:space="preserve">). </w:t>
            </w:r>
            <w:r w:rsidRPr="00F464ED">
              <w:rPr>
                <w:lang w:val="fr-FR"/>
              </w:rPr>
              <w:t xml:space="preserve">Vous trouverez les coordonnées du Conseil sur son </w:t>
            </w:r>
            <w:hyperlink r:id="rId9" w:history="1">
              <w:r w:rsidRPr="00F464ED">
                <w:rPr>
                  <w:rStyle w:val="Hyperlink"/>
                  <w:lang w:val="fr-FR"/>
                </w:rPr>
                <w:t>site Web</w:t>
              </w:r>
            </w:hyperlink>
            <w:r w:rsidRPr="00F464ED">
              <w:rPr>
                <w:lang w:val="fr-FR"/>
              </w:rPr>
              <w:t>.</w:t>
            </w:r>
          </w:p>
        </w:tc>
      </w:tr>
    </w:tbl>
    <w:p w14:paraId="07FEE06B" w14:textId="77777777" w:rsidR="0096790F" w:rsidRPr="00F464ED" w:rsidRDefault="0096790F" w:rsidP="00B11845">
      <w:pPr>
        <w:rPr>
          <w:u w:val="single"/>
          <w:lang w:val="fr-CA"/>
        </w:rPr>
      </w:pPr>
    </w:p>
    <w:p w14:paraId="57F42C28" w14:textId="77777777" w:rsidR="006150A0" w:rsidRPr="00F464ED" w:rsidRDefault="006150A0" w:rsidP="00B11845">
      <w:pPr>
        <w:rPr>
          <w:u w:val="single"/>
          <w:lang w:val="fr-CA"/>
        </w:rPr>
      </w:pPr>
    </w:p>
    <w:p w14:paraId="4D4ED8B7" w14:textId="77777777" w:rsidR="009D024F" w:rsidRPr="00F464ED" w:rsidRDefault="009D024F" w:rsidP="00B11845">
      <w:pPr>
        <w:rPr>
          <w:u w:val="single"/>
          <w:lang w:val="fr-CA"/>
        </w:rPr>
      </w:pPr>
    </w:p>
    <w:p w14:paraId="64DCCAAE" w14:textId="77777777" w:rsidR="00E66EE7" w:rsidRPr="00F464ED" w:rsidRDefault="00E66EE7" w:rsidP="00B11845">
      <w:pPr>
        <w:rPr>
          <w:u w:val="single"/>
          <w:lang w:val="fr-CA"/>
        </w:rPr>
      </w:pPr>
    </w:p>
    <w:p w14:paraId="05586C20" w14:textId="77777777" w:rsidR="006150A0" w:rsidRPr="00F464ED" w:rsidRDefault="006150A0" w:rsidP="00B11845">
      <w:pPr>
        <w:rPr>
          <w:u w:val="single"/>
          <w:lang w:val="fr-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gridCol w:w="4365"/>
      </w:tblGrid>
      <w:tr w:rsidR="0072559F" w:rsidRPr="005F695D" w14:paraId="31217E7C" w14:textId="77777777" w:rsidTr="0072559F">
        <w:tc>
          <w:tcPr>
            <w:tcW w:w="4077" w:type="dxa"/>
            <w:tcBorders>
              <w:bottom w:val="single" w:sz="4" w:space="0" w:color="auto"/>
            </w:tcBorders>
          </w:tcPr>
          <w:p w14:paraId="2C38C538" w14:textId="77777777" w:rsidR="0072559F" w:rsidRPr="00F464ED" w:rsidRDefault="0072559F" w:rsidP="00FF187E">
            <w:pPr>
              <w:rPr>
                <w:u w:val="single"/>
                <w:lang w:val="fr-CA"/>
              </w:rPr>
            </w:pPr>
          </w:p>
        </w:tc>
        <w:tc>
          <w:tcPr>
            <w:tcW w:w="1134" w:type="dxa"/>
          </w:tcPr>
          <w:p w14:paraId="18F2B4A9" w14:textId="77777777" w:rsidR="0072559F" w:rsidRPr="00F464ED" w:rsidRDefault="0072559F" w:rsidP="00FF187E">
            <w:pPr>
              <w:rPr>
                <w:u w:val="single"/>
                <w:lang w:val="fr-CA"/>
              </w:rPr>
            </w:pPr>
          </w:p>
        </w:tc>
        <w:tc>
          <w:tcPr>
            <w:tcW w:w="4365" w:type="dxa"/>
            <w:tcBorders>
              <w:bottom w:val="single" w:sz="4" w:space="0" w:color="auto"/>
            </w:tcBorders>
          </w:tcPr>
          <w:p w14:paraId="32097D87" w14:textId="77777777" w:rsidR="0072559F" w:rsidRPr="00F464ED" w:rsidRDefault="0072559F" w:rsidP="00FF187E">
            <w:pPr>
              <w:rPr>
                <w:u w:val="single"/>
                <w:lang w:val="fr-CA"/>
              </w:rPr>
            </w:pPr>
          </w:p>
        </w:tc>
      </w:tr>
      <w:tr w:rsidR="0072559F" w:rsidRPr="00FF187E" w14:paraId="489B9D1A" w14:textId="77777777" w:rsidTr="00FF187E">
        <w:tc>
          <w:tcPr>
            <w:tcW w:w="4077" w:type="dxa"/>
            <w:tcBorders>
              <w:top w:val="single" w:sz="4" w:space="0" w:color="auto"/>
            </w:tcBorders>
          </w:tcPr>
          <w:p w14:paraId="6CFE17BD" w14:textId="77777777" w:rsidR="0072559F" w:rsidRPr="00FF187E" w:rsidRDefault="00FF187E" w:rsidP="00FF187E">
            <w:pPr>
              <w:jc w:val="center"/>
              <w:rPr>
                <w:lang w:val="fr-CA"/>
              </w:rPr>
            </w:pPr>
            <w:r w:rsidRPr="00FF187E">
              <w:rPr>
                <w:lang w:val="en-US"/>
              </w:rPr>
              <w:t>Signature</w:t>
            </w:r>
          </w:p>
        </w:tc>
        <w:tc>
          <w:tcPr>
            <w:tcW w:w="1134" w:type="dxa"/>
          </w:tcPr>
          <w:p w14:paraId="6AE18C71" w14:textId="77777777" w:rsidR="0072559F" w:rsidRPr="00FF187E" w:rsidRDefault="0072559F" w:rsidP="00FF187E">
            <w:pPr>
              <w:rPr>
                <w:u w:val="single"/>
                <w:lang w:val="fr-CA"/>
              </w:rPr>
            </w:pPr>
          </w:p>
        </w:tc>
        <w:tc>
          <w:tcPr>
            <w:tcW w:w="4365" w:type="dxa"/>
            <w:tcBorders>
              <w:top w:val="single" w:sz="4" w:space="0" w:color="auto"/>
            </w:tcBorders>
          </w:tcPr>
          <w:p w14:paraId="69D5C2B6" w14:textId="77777777" w:rsidR="0072559F" w:rsidRPr="00FF187E" w:rsidRDefault="00FF187E" w:rsidP="00FF187E">
            <w:pPr>
              <w:jc w:val="center"/>
              <w:rPr>
                <w:lang w:val="fr-CA"/>
              </w:rPr>
            </w:pPr>
            <w:r w:rsidRPr="00FF187E">
              <w:rPr>
                <w:lang w:val="fr-CA"/>
              </w:rPr>
              <w:t>Date</w:t>
            </w:r>
          </w:p>
        </w:tc>
      </w:tr>
    </w:tbl>
    <w:p w14:paraId="14E6D83F" w14:textId="77777777" w:rsidR="000C4288" w:rsidRPr="00FF187E" w:rsidRDefault="000C4288" w:rsidP="002D19F1">
      <w:pPr>
        <w:rPr>
          <w:sz w:val="18"/>
          <w:szCs w:val="18"/>
          <w:lang w:val="en-US"/>
        </w:rPr>
      </w:pPr>
    </w:p>
    <w:sectPr w:rsidR="000C4288" w:rsidRPr="00FF187E" w:rsidSect="006647D8">
      <w:headerReference w:type="default" r:id="rId10"/>
      <w:footerReference w:type="default" r:id="rId11"/>
      <w:headerReference w:type="first" r:id="rId12"/>
      <w:footerReference w:type="first" r:id="rId13"/>
      <w:type w:val="continuous"/>
      <w:pgSz w:w="12240" w:h="15840" w:code="1"/>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B2A0" w14:textId="77777777" w:rsidR="00C34C52" w:rsidRDefault="00C34C52">
      <w:r>
        <w:separator/>
      </w:r>
    </w:p>
    <w:p w14:paraId="51A46C48" w14:textId="77777777" w:rsidR="00C34C52" w:rsidRDefault="00C34C52"/>
  </w:endnote>
  <w:endnote w:type="continuationSeparator" w:id="0">
    <w:p w14:paraId="065A309D" w14:textId="77777777" w:rsidR="00C34C52" w:rsidRDefault="00C34C52">
      <w:r>
        <w:continuationSeparator/>
      </w:r>
    </w:p>
    <w:p w14:paraId="4D07B992" w14:textId="77777777" w:rsidR="00C34C52" w:rsidRDefault="00C34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97E6" w14:textId="77777777" w:rsidR="00EB64C5" w:rsidRDefault="00EB64C5" w:rsidP="008B2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4E88" w14:textId="77777777" w:rsidR="00EB64C5" w:rsidRPr="00277615" w:rsidRDefault="00C57FFB" w:rsidP="00ED73EB">
    <w:pPr>
      <w:pStyle w:val="Footer"/>
      <w:rPr>
        <w:sz w:val="16"/>
        <w:szCs w:val="16"/>
        <w:lang w:val="en-US"/>
      </w:rPr>
    </w:pPr>
    <w:r>
      <w:rPr>
        <w:sz w:val="16"/>
        <w:szCs w:val="16"/>
        <w:lang w:val="en-US"/>
      </w:rPr>
      <w:t>657998</w:t>
    </w:r>
    <w:r w:rsidR="00EB64C5">
      <w:rPr>
        <w:sz w:val="16"/>
        <w:szCs w:val="16"/>
        <w:lang w:val="en-US"/>
      </w:rPr>
      <w:t xml:space="preserve"> </w:t>
    </w:r>
    <w:r w:rsidR="001B4B60">
      <w:rPr>
        <w:sz w:val="16"/>
        <w:szCs w:val="16"/>
        <w:lang w:val="en-US"/>
      </w:rPr>
      <w:t>D</w:t>
    </w:r>
    <w:r w:rsidR="001B4B60">
      <w:rPr>
        <w:sz w:val="16"/>
        <w:szCs w:val="16"/>
      </w:rPr>
      <w:t>ÉCEMBRE</w:t>
    </w:r>
    <w:r w:rsidR="00EB64C5" w:rsidRPr="00277615">
      <w:rPr>
        <w:sz w:val="16"/>
        <w:szCs w:val="16"/>
        <w:lang w:val="en-US"/>
      </w:rPr>
      <w:t xml:space="preserve"> 20</w:t>
    </w:r>
    <w:r w:rsidR="001B4B60">
      <w:rPr>
        <w:sz w:val="16"/>
        <w:szCs w:val="16"/>
        <w:lang w:val="en-US"/>
      </w:rPr>
      <w:t>20</w:t>
    </w:r>
  </w:p>
  <w:p w14:paraId="430E91B2" w14:textId="77777777" w:rsidR="00EB64C5" w:rsidRPr="00ED73EB" w:rsidRDefault="00EB64C5" w:rsidP="00ED73EB">
    <w:pPr>
      <w:pStyle w:val="Footer"/>
      <w:jc w:val="center"/>
      <w:rPr>
        <w:lang w:val="en-US"/>
      </w:rPr>
    </w:pPr>
    <w:r>
      <w:rPr>
        <w:noProof/>
      </w:rPr>
      <w:drawing>
        <wp:inline distT="0" distB="0" distL="0" distR="0" wp14:anchorId="0EC00183" wp14:editId="7706BC1A">
          <wp:extent cx="1367790" cy="321945"/>
          <wp:effectExtent l="19050" t="0" r="3810" b="0"/>
          <wp:docPr id="28"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_black"/>
                  <pic:cNvPicPr>
                    <a:picLocks noChangeAspect="1" noChangeArrowheads="1"/>
                  </pic:cNvPicPr>
                </pic:nvPicPr>
                <pic:blipFill>
                  <a:blip r:embed="rId1"/>
                  <a:srcRect/>
                  <a:stretch>
                    <a:fillRect/>
                  </a:stretch>
                </pic:blipFill>
                <pic:spPr bwMode="auto">
                  <a:xfrm>
                    <a:off x="0" y="0"/>
                    <a:ext cx="1367790" cy="3219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6E5E" w14:textId="77777777" w:rsidR="00C34C52" w:rsidRDefault="00C34C52">
      <w:r>
        <w:separator/>
      </w:r>
    </w:p>
    <w:p w14:paraId="15D8D5A8" w14:textId="77777777" w:rsidR="00C34C52" w:rsidRDefault="00C34C52"/>
  </w:footnote>
  <w:footnote w:type="continuationSeparator" w:id="0">
    <w:p w14:paraId="3FB9BD5B" w14:textId="77777777" w:rsidR="00C34C52" w:rsidRDefault="00C34C52">
      <w:r>
        <w:continuationSeparator/>
      </w:r>
    </w:p>
    <w:p w14:paraId="53A21556" w14:textId="77777777" w:rsidR="00C34C52" w:rsidRDefault="00C34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53189"/>
      <w:docPartObj>
        <w:docPartGallery w:val="Page Numbers (Top of Page)"/>
        <w:docPartUnique/>
      </w:docPartObj>
    </w:sdtPr>
    <w:sdtEndPr>
      <w:rPr>
        <w:sz w:val="20"/>
        <w:szCs w:val="20"/>
      </w:rPr>
    </w:sdtEndPr>
    <w:sdtContent>
      <w:p w14:paraId="66003FB8" w14:textId="77777777" w:rsidR="00EB64C5" w:rsidRPr="001E0334" w:rsidRDefault="00EB64C5">
        <w:pPr>
          <w:pStyle w:val="Header"/>
          <w:jc w:val="right"/>
          <w:rPr>
            <w:lang w:val="fr-CA"/>
          </w:rPr>
        </w:pPr>
        <w:r w:rsidRPr="001E0334">
          <w:rPr>
            <w:sz w:val="20"/>
            <w:szCs w:val="20"/>
            <w:lang w:val="fr-CA"/>
          </w:rPr>
          <w:t xml:space="preserve">Page </w:t>
        </w:r>
        <w:r w:rsidR="00B94A17" w:rsidRPr="00A479BD">
          <w:rPr>
            <w:b/>
            <w:sz w:val="20"/>
            <w:szCs w:val="20"/>
          </w:rPr>
          <w:fldChar w:fldCharType="begin"/>
        </w:r>
        <w:r w:rsidRPr="001E0334">
          <w:rPr>
            <w:b/>
            <w:sz w:val="20"/>
            <w:szCs w:val="20"/>
            <w:lang w:val="fr-CA"/>
          </w:rPr>
          <w:instrText xml:space="preserve"> PAGE </w:instrText>
        </w:r>
        <w:r w:rsidR="00B94A17" w:rsidRPr="00A479BD">
          <w:rPr>
            <w:b/>
            <w:sz w:val="20"/>
            <w:szCs w:val="20"/>
          </w:rPr>
          <w:fldChar w:fldCharType="separate"/>
        </w:r>
        <w:r w:rsidR="009476DF">
          <w:rPr>
            <w:b/>
            <w:noProof/>
            <w:sz w:val="20"/>
            <w:szCs w:val="20"/>
            <w:lang w:val="fr-CA"/>
          </w:rPr>
          <w:t>6</w:t>
        </w:r>
        <w:r w:rsidR="00B94A17" w:rsidRPr="00A479BD">
          <w:rPr>
            <w:b/>
            <w:sz w:val="20"/>
            <w:szCs w:val="20"/>
          </w:rPr>
          <w:fldChar w:fldCharType="end"/>
        </w:r>
        <w:r w:rsidRPr="001E0334">
          <w:rPr>
            <w:sz w:val="20"/>
            <w:szCs w:val="20"/>
            <w:lang w:val="fr-CA"/>
          </w:rPr>
          <w:t xml:space="preserve"> of </w:t>
        </w:r>
        <w:r w:rsidR="00B94A17" w:rsidRPr="00A479BD">
          <w:rPr>
            <w:b/>
            <w:sz w:val="20"/>
            <w:szCs w:val="20"/>
          </w:rPr>
          <w:fldChar w:fldCharType="begin"/>
        </w:r>
        <w:r w:rsidRPr="001E0334">
          <w:rPr>
            <w:b/>
            <w:sz w:val="20"/>
            <w:szCs w:val="20"/>
            <w:lang w:val="fr-CA"/>
          </w:rPr>
          <w:instrText xml:space="preserve"> NUMPAGES  </w:instrText>
        </w:r>
        <w:r w:rsidR="00B94A17" w:rsidRPr="00A479BD">
          <w:rPr>
            <w:b/>
            <w:sz w:val="20"/>
            <w:szCs w:val="20"/>
          </w:rPr>
          <w:fldChar w:fldCharType="separate"/>
        </w:r>
        <w:r w:rsidR="009476DF">
          <w:rPr>
            <w:b/>
            <w:noProof/>
            <w:sz w:val="20"/>
            <w:szCs w:val="20"/>
            <w:lang w:val="fr-CA"/>
          </w:rPr>
          <w:t>6</w:t>
        </w:r>
        <w:r w:rsidR="00B94A17" w:rsidRPr="00A479BD">
          <w:rPr>
            <w:b/>
            <w:sz w:val="20"/>
            <w:szCs w:val="20"/>
          </w:rPr>
          <w:fldChar w:fldCharType="end"/>
        </w:r>
      </w:p>
    </w:sdtContent>
  </w:sdt>
  <w:p w14:paraId="329951DB" w14:textId="77777777" w:rsidR="00EB64C5" w:rsidRPr="00C57FFB" w:rsidRDefault="00EB64C5">
    <w:pPr>
      <w:rPr>
        <w:sz w:val="20"/>
        <w:szCs w:val="20"/>
        <w:lang w:val="fr-CA"/>
      </w:rPr>
    </w:pPr>
    <w:r w:rsidRPr="00C57FFB">
      <w:rPr>
        <w:sz w:val="20"/>
        <w:szCs w:val="20"/>
        <w:lang w:val="fr-CA"/>
      </w:rPr>
      <w:t>C</w:t>
    </w:r>
    <w:r w:rsidR="00C57FFB" w:rsidRPr="00C57FFB">
      <w:rPr>
        <w:sz w:val="20"/>
        <w:szCs w:val="20"/>
        <w:lang w:val="fr-CA"/>
      </w:rPr>
      <w:t>onseil canadien des relations in</w:t>
    </w:r>
    <w:r w:rsidR="00C57FFB">
      <w:rPr>
        <w:sz w:val="20"/>
        <w:szCs w:val="20"/>
        <w:lang w:val="fr-CA"/>
      </w:rPr>
      <w:t>dustrielles</w:t>
    </w:r>
  </w:p>
  <w:p w14:paraId="3EE61A7F" w14:textId="77777777" w:rsidR="00EB64C5" w:rsidRPr="00C57FFB" w:rsidRDefault="00C57FFB" w:rsidP="00C57FFB">
    <w:pPr>
      <w:ind w:right="-138"/>
      <w:rPr>
        <w:sz w:val="20"/>
        <w:szCs w:val="20"/>
        <w:lang w:val="fr-CA"/>
      </w:rPr>
    </w:pPr>
    <w:r w:rsidRPr="00C57FFB">
      <w:rPr>
        <w:sz w:val="20"/>
        <w:szCs w:val="20"/>
        <w:lang w:val="fr-CA"/>
      </w:rPr>
      <w:t>Paragraphe</w:t>
    </w:r>
    <w:r w:rsidR="00EB64C5" w:rsidRPr="00C57FFB">
      <w:rPr>
        <w:sz w:val="20"/>
        <w:szCs w:val="20"/>
        <w:lang w:val="fr-CA"/>
      </w:rPr>
      <w:t xml:space="preserve"> </w:t>
    </w:r>
    <w:r w:rsidR="008F450A" w:rsidRPr="00C57FFB">
      <w:rPr>
        <w:sz w:val="20"/>
        <w:szCs w:val="20"/>
        <w:lang w:val="fr-CA"/>
      </w:rPr>
      <w:t>251.11(1</w:t>
    </w:r>
    <w:r w:rsidR="00EB64C5" w:rsidRPr="00C57FFB">
      <w:rPr>
        <w:sz w:val="20"/>
        <w:szCs w:val="20"/>
        <w:lang w:val="fr-CA"/>
      </w:rPr>
      <w:t>)</w:t>
    </w:r>
    <w:r w:rsidRPr="00C57FFB">
      <w:rPr>
        <w:sz w:val="20"/>
        <w:szCs w:val="20"/>
        <w:lang w:val="fr-CA"/>
      </w:rPr>
      <w:t xml:space="preserve"> </w:t>
    </w:r>
    <w:r w:rsidR="00EB64C5" w:rsidRPr="00C57FFB">
      <w:rPr>
        <w:sz w:val="20"/>
        <w:szCs w:val="20"/>
        <w:lang w:val="fr-CA"/>
      </w:rPr>
      <w:t>–</w:t>
    </w:r>
    <w:r w:rsidRPr="00C57FFB">
      <w:rPr>
        <w:sz w:val="20"/>
        <w:szCs w:val="20"/>
        <w:lang w:val="fr-CA"/>
      </w:rPr>
      <w:t xml:space="preserve"> Appels relatives au recouvrem</w:t>
    </w:r>
    <w:r>
      <w:rPr>
        <w:sz w:val="20"/>
        <w:szCs w:val="20"/>
        <w:lang w:val="fr-CA"/>
      </w:rPr>
      <w:t xml:space="preserve">ent du salaire </w:t>
    </w:r>
    <w:r w:rsidR="00EB64C5" w:rsidRPr="00C57FFB">
      <w:rPr>
        <w:sz w:val="20"/>
        <w:szCs w:val="20"/>
        <w:lang w:val="fr-CA"/>
      </w:rPr>
      <w:t>–</w:t>
    </w:r>
    <w:r>
      <w:rPr>
        <w:sz w:val="20"/>
        <w:szCs w:val="20"/>
        <w:lang w:val="fr-CA"/>
      </w:rPr>
      <w:t xml:space="preserve"> </w:t>
    </w:r>
    <w:r w:rsidR="008F450A" w:rsidRPr="00C57FFB">
      <w:rPr>
        <w:i/>
        <w:sz w:val="20"/>
        <w:szCs w:val="20"/>
        <w:lang w:val="fr-CA"/>
      </w:rPr>
      <w:t>C</w:t>
    </w:r>
    <w:r>
      <w:rPr>
        <w:i/>
        <w:sz w:val="20"/>
        <w:szCs w:val="20"/>
        <w:lang w:val="fr-CA"/>
      </w:rPr>
      <w:t>ode canadien du travail (</w:t>
    </w:r>
    <w:r w:rsidR="009C1EEF">
      <w:rPr>
        <w:i/>
        <w:sz w:val="20"/>
        <w:szCs w:val="20"/>
        <w:lang w:val="fr-CA"/>
      </w:rPr>
      <w:t>P</w:t>
    </w:r>
    <w:r>
      <w:rPr>
        <w:i/>
        <w:sz w:val="20"/>
        <w:szCs w:val="20"/>
        <w:lang w:val="fr-CA"/>
      </w:rPr>
      <w:t>artie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D24E" w14:textId="77777777" w:rsidR="00EB64C5" w:rsidRDefault="003169FD" w:rsidP="0096790F">
    <w:pPr>
      <w:pStyle w:val="Header"/>
      <w:pBdr>
        <w:bottom w:val="single" w:sz="4" w:space="1" w:color="auto"/>
      </w:pBdr>
      <w:jc w:val="center"/>
    </w:pPr>
    <w:r w:rsidRPr="003169FD">
      <w:rPr>
        <w:noProof/>
      </w:rPr>
      <w:drawing>
        <wp:inline distT="0" distB="0" distL="0" distR="0" wp14:anchorId="45A62B0C" wp14:editId="12CE4880">
          <wp:extent cx="5943600" cy="957601"/>
          <wp:effectExtent l="19050" t="0" r="0" b="0"/>
          <wp:docPr id="5"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chives\Conversion to Word\Eng Header outline.jpg"/>
                  <pic:cNvPicPr>
                    <a:picLocks noChangeAspect="1" noChangeArrowheads="1"/>
                  </pic:cNvPicPr>
                </pic:nvPicPr>
                <pic:blipFill>
                  <a:blip r:embed="rId1"/>
                  <a:srcRect/>
                  <a:stretch>
                    <a:fillRect/>
                  </a:stretch>
                </pic:blipFill>
                <pic:spPr bwMode="auto">
                  <a:xfrm>
                    <a:off x="0" y="0"/>
                    <a:ext cx="5943600" cy="95760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46AE6"/>
    <w:multiLevelType w:val="hybridMultilevel"/>
    <w:tmpl w:val="8E46A3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A93286E"/>
    <w:multiLevelType w:val="hybridMultilevel"/>
    <w:tmpl w:val="3D926C40"/>
    <w:lvl w:ilvl="0" w:tplc="F648B36E">
      <w:start w:val="1"/>
      <w:numFmt w:val="bullet"/>
      <w:lvlText w:val=""/>
      <w:lvlJc w:val="left"/>
      <w:pPr>
        <w:ind w:left="862"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BA43B4"/>
    <w:multiLevelType w:val="hybridMultilevel"/>
    <w:tmpl w:val="AB4063E0"/>
    <w:lvl w:ilvl="0" w:tplc="E29AAAD6">
      <w:start w:val="1"/>
      <w:numFmt w:val="bullet"/>
      <w:pStyle w:val="2ndleve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3" w15:restartNumberingAfterBreak="0">
    <w:nsid w:val="28980BDA"/>
    <w:multiLevelType w:val="hybridMultilevel"/>
    <w:tmpl w:val="A5B0F014"/>
    <w:lvl w:ilvl="0" w:tplc="18E6B506">
      <w:start w:val="1"/>
      <w:numFmt w:val="bullet"/>
      <w:lvlText w:val=""/>
      <w:lvlJc w:val="left"/>
      <w:pPr>
        <w:ind w:left="720" w:hanging="360"/>
      </w:pPr>
      <w:rPr>
        <w:rFonts w:ascii="Symbol" w:hAnsi="Symbol" w:hint="default"/>
      </w:rPr>
    </w:lvl>
    <w:lvl w:ilvl="1" w:tplc="5BCAE136" w:tentative="1">
      <w:start w:val="1"/>
      <w:numFmt w:val="bullet"/>
      <w:lvlText w:val="o"/>
      <w:lvlJc w:val="left"/>
      <w:pPr>
        <w:ind w:left="1440" w:hanging="360"/>
      </w:pPr>
      <w:rPr>
        <w:rFonts w:ascii="Courier New" w:hAnsi="Courier New" w:cs="Courier New" w:hint="default"/>
      </w:rPr>
    </w:lvl>
    <w:lvl w:ilvl="2" w:tplc="57060D60" w:tentative="1">
      <w:start w:val="1"/>
      <w:numFmt w:val="bullet"/>
      <w:lvlText w:val=""/>
      <w:lvlJc w:val="left"/>
      <w:pPr>
        <w:ind w:left="2160" w:hanging="360"/>
      </w:pPr>
      <w:rPr>
        <w:rFonts w:ascii="Wingdings" w:hAnsi="Wingdings" w:hint="default"/>
      </w:rPr>
    </w:lvl>
    <w:lvl w:ilvl="3" w:tplc="9F1A4AAC" w:tentative="1">
      <w:start w:val="1"/>
      <w:numFmt w:val="bullet"/>
      <w:lvlText w:val=""/>
      <w:lvlJc w:val="left"/>
      <w:pPr>
        <w:ind w:left="2880" w:hanging="360"/>
      </w:pPr>
      <w:rPr>
        <w:rFonts w:ascii="Symbol" w:hAnsi="Symbol" w:hint="default"/>
      </w:rPr>
    </w:lvl>
    <w:lvl w:ilvl="4" w:tplc="1A685072" w:tentative="1">
      <w:start w:val="1"/>
      <w:numFmt w:val="bullet"/>
      <w:lvlText w:val="o"/>
      <w:lvlJc w:val="left"/>
      <w:pPr>
        <w:ind w:left="3600" w:hanging="360"/>
      </w:pPr>
      <w:rPr>
        <w:rFonts w:ascii="Courier New" w:hAnsi="Courier New" w:cs="Courier New" w:hint="default"/>
      </w:rPr>
    </w:lvl>
    <w:lvl w:ilvl="5" w:tplc="8B640396" w:tentative="1">
      <w:start w:val="1"/>
      <w:numFmt w:val="bullet"/>
      <w:lvlText w:val=""/>
      <w:lvlJc w:val="left"/>
      <w:pPr>
        <w:ind w:left="4320" w:hanging="360"/>
      </w:pPr>
      <w:rPr>
        <w:rFonts w:ascii="Wingdings" w:hAnsi="Wingdings" w:hint="default"/>
      </w:rPr>
    </w:lvl>
    <w:lvl w:ilvl="6" w:tplc="13922B2C" w:tentative="1">
      <w:start w:val="1"/>
      <w:numFmt w:val="bullet"/>
      <w:lvlText w:val=""/>
      <w:lvlJc w:val="left"/>
      <w:pPr>
        <w:ind w:left="5040" w:hanging="360"/>
      </w:pPr>
      <w:rPr>
        <w:rFonts w:ascii="Symbol" w:hAnsi="Symbol" w:hint="default"/>
      </w:rPr>
    </w:lvl>
    <w:lvl w:ilvl="7" w:tplc="7A28C1D2" w:tentative="1">
      <w:start w:val="1"/>
      <w:numFmt w:val="bullet"/>
      <w:lvlText w:val="o"/>
      <w:lvlJc w:val="left"/>
      <w:pPr>
        <w:ind w:left="5760" w:hanging="360"/>
      </w:pPr>
      <w:rPr>
        <w:rFonts w:ascii="Courier New" w:hAnsi="Courier New" w:cs="Courier New" w:hint="default"/>
      </w:rPr>
    </w:lvl>
    <w:lvl w:ilvl="8" w:tplc="44BE8DB4" w:tentative="1">
      <w:start w:val="1"/>
      <w:numFmt w:val="bullet"/>
      <w:lvlText w:val=""/>
      <w:lvlJc w:val="left"/>
      <w:pPr>
        <w:ind w:left="6480" w:hanging="360"/>
      </w:pPr>
      <w:rPr>
        <w:rFonts w:ascii="Wingdings" w:hAnsi="Wingdings" w:hint="default"/>
      </w:rPr>
    </w:lvl>
  </w:abstractNum>
  <w:abstractNum w:abstractNumId="4" w15:restartNumberingAfterBreak="0">
    <w:nsid w:val="2DA1473E"/>
    <w:multiLevelType w:val="hybridMultilevel"/>
    <w:tmpl w:val="ECEEEEA2"/>
    <w:lvl w:ilvl="0" w:tplc="1FFA33BC">
      <w:start w:val="1"/>
      <w:numFmt w:val="bullet"/>
      <w:lvlText w:val=""/>
      <w:lvlJc w:val="left"/>
      <w:pPr>
        <w:ind w:left="720" w:hanging="360"/>
      </w:pPr>
      <w:rPr>
        <w:rFonts w:ascii="Symbol" w:hAnsi="Symbol" w:hint="default"/>
      </w:rPr>
    </w:lvl>
    <w:lvl w:ilvl="1" w:tplc="19B0F8AE" w:tentative="1">
      <w:start w:val="1"/>
      <w:numFmt w:val="bullet"/>
      <w:lvlText w:val="o"/>
      <w:lvlJc w:val="left"/>
      <w:pPr>
        <w:ind w:left="1440" w:hanging="360"/>
      </w:pPr>
      <w:rPr>
        <w:rFonts w:ascii="Courier New" w:hAnsi="Courier New" w:cs="Courier New" w:hint="default"/>
      </w:rPr>
    </w:lvl>
    <w:lvl w:ilvl="2" w:tplc="E6BA1A36" w:tentative="1">
      <w:start w:val="1"/>
      <w:numFmt w:val="bullet"/>
      <w:lvlText w:val=""/>
      <w:lvlJc w:val="left"/>
      <w:pPr>
        <w:ind w:left="2160" w:hanging="360"/>
      </w:pPr>
      <w:rPr>
        <w:rFonts w:ascii="Wingdings" w:hAnsi="Wingdings" w:hint="default"/>
      </w:rPr>
    </w:lvl>
    <w:lvl w:ilvl="3" w:tplc="C944D502" w:tentative="1">
      <w:start w:val="1"/>
      <w:numFmt w:val="bullet"/>
      <w:lvlText w:val=""/>
      <w:lvlJc w:val="left"/>
      <w:pPr>
        <w:ind w:left="2880" w:hanging="360"/>
      </w:pPr>
      <w:rPr>
        <w:rFonts w:ascii="Symbol" w:hAnsi="Symbol" w:hint="default"/>
      </w:rPr>
    </w:lvl>
    <w:lvl w:ilvl="4" w:tplc="36ACF09A" w:tentative="1">
      <w:start w:val="1"/>
      <w:numFmt w:val="bullet"/>
      <w:lvlText w:val="o"/>
      <w:lvlJc w:val="left"/>
      <w:pPr>
        <w:ind w:left="3600" w:hanging="360"/>
      </w:pPr>
      <w:rPr>
        <w:rFonts w:ascii="Courier New" w:hAnsi="Courier New" w:cs="Courier New" w:hint="default"/>
      </w:rPr>
    </w:lvl>
    <w:lvl w:ilvl="5" w:tplc="C4BA9E02" w:tentative="1">
      <w:start w:val="1"/>
      <w:numFmt w:val="bullet"/>
      <w:lvlText w:val=""/>
      <w:lvlJc w:val="left"/>
      <w:pPr>
        <w:ind w:left="4320" w:hanging="360"/>
      </w:pPr>
      <w:rPr>
        <w:rFonts w:ascii="Wingdings" w:hAnsi="Wingdings" w:hint="default"/>
      </w:rPr>
    </w:lvl>
    <w:lvl w:ilvl="6" w:tplc="564640A6" w:tentative="1">
      <w:start w:val="1"/>
      <w:numFmt w:val="bullet"/>
      <w:lvlText w:val=""/>
      <w:lvlJc w:val="left"/>
      <w:pPr>
        <w:ind w:left="5040" w:hanging="360"/>
      </w:pPr>
      <w:rPr>
        <w:rFonts w:ascii="Symbol" w:hAnsi="Symbol" w:hint="default"/>
      </w:rPr>
    </w:lvl>
    <w:lvl w:ilvl="7" w:tplc="A252CD00" w:tentative="1">
      <w:start w:val="1"/>
      <w:numFmt w:val="bullet"/>
      <w:lvlText w:val="o"/>
      <w:lvlJc w:val="left"/>
      <w:pPr>
        <w:ind w:left="5760" w:hanging="360"/>
      </w:pPr>
      <w:rPr>
        <w:rFonts w:ascii="Courier New" w:hAnsi="Courier New" w:cs="Courier New" w:hint="default"/>
      </w:rPr>
    </w:lvl>
    <w:lvl w:ilvl="8" w:tplc="F44829DC" w:tentative="1">
      <w:start w:val="1"/>
      <w:numFmt w:val="bullet"/>
      <w:lvlText w:val=""/>
      <w:lvlJc w:val="left"/>
      <w:pPr>
        <w:ind w:left="6480" w:hanging="360"/>
      </w:pPr>
      <w:rPr>
        <w:rFonts w:ascii="Wingdings" w:hAnsi="Wingdings" w:hint="default"/>
      </w:rPr>
    </w:lvl>
  </w:abstractNum>
  <w:abstractNum w:abstractNumId="5" w15:restartNumberingAfterBreak="0">
    <w:nsid w:val="2F754A47"/>
    <w:multiLevelType w:val="hybridMultilevel"/>
    <w:tmpl w:val="72942A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603A5"/>
    <w:multiLevelType w:val="hybridMultilevel"/>
    <w:tmpl w:val="7780DFE6"/>
    <w:lvl w:ilvl="0" w:tplc="BC50FF84">
      <w:start w:val="1"/>
      <w:numFmt w:val="bullet"/>
      <w:lvlText w:val=""/>
      <w:lvlJc w:val="left"/>
      <w:pPr>
        <w:ind w:left="862" w:hanging="360"/>
      </w:pPr>
      <w:rPr>
        <w:rFonts w:ascii="Symbol" w:hAnsi="Symbol" w:hint="default"/>
        <w:sz w:val="22"/>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7" w15:restartNumberingAfterBreak="0">
    <w:nsid w:val="41FF05BF"/>
    <w:multiLevelType w:val="hybridMultilevel"/>
    <w:tmpl w:val="428667BA"/>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8" w15:restartNumberingAfterBreak="0">
    <w:nsid w:val="447A338C"/>
    <w:multiLevelType w:val="hybridMultilevel"/>
    <w:tmpl w:val="72023922"/>
    <w:lvl w:ilvl="0" w:tplc="F648B36E">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9" w15:restartNumberingAfterBreak="0">
    <w:nsid w:val="47850846"/>
    <w:multiLevelType w:val="hybridMultilevel"/>
    <w:tmpl w:val="0786DAB8"/>
    <w:lvl w:ilvl="0" w:tplc="F648B36E">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0" w15:restartNumberingAfterBreak="0">
    <w:nsid w:val="49B3275C"/>
    <w:multiLevelType w:val="hybridMultilevel"/>
    <w:tmpl w:val="B748E902"/>
    <w:lvl w:ilvl="0" w:tplc="F648B36E">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15:restartNumberingAfterBreak="0">
    <w:nsid w:val="4D253DC7"/>
    <w:multiLevelType w:val="hybridMultilevel"/>
    <w:tmpl w:val="11E85074"/>
    <w:lvl w:ilvl="0" w:tplc="65C845CC">
      <w:start w:val="1"/>
      <w:numFmt w:val="bullet"/>
      <w:lvlText w:val=""/>
      <w:lvlJc w:val="left"/>
      <w:pPr>
        <w:ind w:left="720" w:hanging="360"/>
      </w:pPr>
      <w:rPr>
        <w:rFonts w:ascii="Symbol" w:hAnsi="Symbol" w:hint="default"/>
      </w:rPr>
    </w:lvl>
    <w:lvl w:ilvl="1" w:tplc="F3826EF6" w:tentative="1">
      <w:start w:val="1"/>
      <w:numFmt w:val="bullet"/>
      <w:lvlText w:val="o"/>
      <w:lvlJc w:val="left"/>
      <w:pPr>
        <w:ind w:left="1440" w:hanging="360"/>
      </w:pPr>
      <w:rPr>
        <w:rFonts w:ascii="Courier New" w:hAnsi="Courier New" w:cs="Courier New" w:hint="default"/>
      </w:rPr>
    </w:lvl>
    <w:lvl w:ilvl="2" w:tplc="38F20FDE" w:tentative="1">
      <w:start w:val="1"/>
      <w:numFmt w:val="bullet"/>
      <w:lvlText w:val=""/>
      <w:lvlJc w:val="left"/>
      <w:pPr>
        <w:ind w:left="2160" w:hanging="360"/>
      </w:pPr>
      <w:rPr>
        <w:rFonts w:ascii="Wingdings" w:hAnsi="Wingdings" w:hint="default"/>
      </w:rPr>
    </w:lvl>
    <w:lvl w:ilvl="3" w:tplc="08702E54" w:tentative="1">
      <w:start w:val="1"/>
      <w:numFmt w:val="bullet"/>
      <w:lvlText w:val=""/>
      <w:lvlJc w:val="left"/>
      <w:pPr>
        <w:ind w:left="2880" w:hanging="360"/>
      </w:pPr>
      <w:rPr>
        <w:rFonts w:ascii="Symbol" w:hAnsi="Symbol" w:hint="default"/>
      </w:rPr>
    </w:lvl>
    <w:lvl w:ilvl="4" w:tplc="BC6CEABE" w:tentative="1">
      <w:start w:val="1"/>
      <w:numFmt w:val="bullet"/>
      <w:lvlText w:val="o"/>
      <w:lvlJc w:val="left"/>
      <w:pPr>
        <w:ind w:left="3600" w:hanging="360"/>
      </w:pPr>
      <w:rPr>
        <w:rFonts w:ascii="Courier New" w:hAnsi="Courier New" w:cs="Courier New" w:hint="default"/>
      </w:rPr>
    </w:lvl>
    <w:lvl w:ilvl="5" w:tplc="0BD0671E" w:tentative="1">
      <w:start w:val="1"/>
      <w:numFmt w:val="bullet"/>
      <w:lvlText w:val=""/>
      <w:lvlJc w:val="left"/>
      <w:pPr>
        <w:ind w:left="4320" w:hanging="360"/>
      </w:pPr>
      <w:rPr>
        <w:rFonts w:ascii="Wingdings" w:hAnsi="Wingdings" w:hint="default"/>
      </w:rPr>
    </w:lvl>
    <w:lvl w:ilvl="6" w:tplc="88A831A8" w:tentative="1">
      <w:start w:val="1"/>
      <w:numFmt w:val="bullet"/>
      <w:lvlText w:val=""/>
      <w:lvlJc w:val="left"/>
      <w:pPr>
        <w:ind w:left="5040" w:hanging="360"/>
      </w:pPr>
      <w:rPr>
        <w:rFonts w:ascii="Symbol" w:hAnsi="Symbol" w:hint="default"/>
      </w:rPr>
    </w:lvl>
    <w:lvl w:ilvl="7" w:tplc="432E942A" w:tentative="1">
      <w:start w:val="1"/>
      <w:numFmt w:val="bullet"/>
      <w:lvlText w:val="o"/>
      <w:lvlJc w:val="left"/>
      <w:pPr>
        <w:ind w:left="5760" w:hanging="360"/>
      </w:pPr>
      <w:rPr>
        <w:rFonts w:ascii="Courier New" w:hAnsi="Courier New" w:cs="Courier New" w:hint="default"/>
      </w:rPr>
    </w:lvl>
    <w:lvl w:ilvl="8" w:tplc="91305DD8" w:tentative="1">
      <w:start w:val="1"/>
      <w:numFmt w:val="bullet"/>
      <w:lvlText w:val=""/>
      <w:lvlJc w:val="left"/>
      <w:pPr>
        <w:ind w:left="6480" w:hanging="360"/>
      </w:pPr>
      <w:rPr>
        <w:rFonts w:ascii="Wingdings" w:hAnsi="Wingdings" w:hint="default"/>
      </w:rPr>
    </w:lvl>
  </w:abstractNum>
  <w:abstractNum w:abstractNumId="12" w15:restartNumberingAfterBreak="0">
    <w:nsid w:val="7A8772FF"/>
    <w:multiLevelType w:val="hybridMultilevel"/>
    <w:tmpl w:val="36BC14DA"/>
    <w:lvl w:ilvl="0" w:tplc="3B967C16">
      <w:start w:val="1"/>
      <w:numFmt w:val="bullet"/>
      <w:pStyle w:val="Preface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3003884">
    <w:abstractNumId w:val="5"/>
  </w:num>
  <w:num w:numId="2" w16cid:durableId="2138259041">
    <w:abstractNumId w:val="12"/>
  </w:num>
  <w:num w:numId="3" w16cid:durableId="428309219">
    <w:abstractNumId w:val="3"/>
  </w:num>
  <w:num w:numId="4" w16cid:durableId="1967075362">
    <w:abstractNumId w:val="1"/>
  </w:num>
  <w:num w:numId="5" w16cid:durableId="1586914116">
    <w:abstractNumId w:val="11"/>
  </w:num>
  <w:num w:numId="6" w16cid:durableId="1194687152">
    <w:abstractNumId w:val="10"/>
  </w:num>
  <w:num w:numId="7" w16cid:durableId="681473331">
    <w:abstractNumId w:val="8"/>
  </w:num>
  <w:num w:numId="8" w16cid:durableId="2098013497">
    <w:abstractNumId w:val="0"/>
  </w:num>
  <w:num w:numId="9" w16cid:durableId="207642478">
    <w:abstractNumId w:val="9"/>
  </w:num>
  <w:num w:numId="10" w16cid:durableId="1815178357">
    <w:abstractNumId w:val="6"/>
  </w:num>
  <w:num w:numId="11" w16cid:durableId="952519102">
    <w:abstractNumId w:val="2"/>
  </w:num>
  <w:num w:numId="12" w16cid:durableId="81226350">
    <w:abstractNumId w:val="4"/>
  </w:num>
  <w:num w:numId="13" w16cid:durableId="1676883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BCF"/>
    <w:rsid w:val="00006D84"/>
    <w:rsid w:val="00022280"/>
    <w:rsid w:val="0005566C"/>
    <w:rsid w:val="00060A8C"/>
    <w:rsid w:val="00064E7B"/>
    <w:rsid w:val="00075EC5"/>
    <w:rsid w:val="00077363"/>
    <w:rsid w:val="00080228"/>
    <w:rsid w:val="00081111"/>
    <w:rsid w:val="0008288A"/>
    <w:rsid w:val="00082A3A"/>
    <w:rsid w:val="00083379"/>
    <w:rsid w:val="0009041D"/>
    <w:rsid w:val="0009493F"/>
    <w:rsid w:val="000A2DDD"/>
    <w:rsid w:val="000B2BCB"/>
    <w:rsid w:val="000B4603"/>
    <w:rsid w:val="000B63E2"/>
    <w:rsid w:val="000C4288"/>
    <w:rsid w:val="000D0268"/>
    <w:rsid w:val="000D70E7"/>
    <w:rsid w:val="000D7A6E"/>
    <w:rsid w:val="000E0741"/>
    <w:rsid w:val="000E4C5F"/>
    <w:rsid w:val="000E57BD"/>
    <w:rsid w:val="000F1FB8"/>
    <w:rsid w:val="000F4591"/>
    <w:rsid w:val="000F5297"/>
    <w:rsid w:val="000F6432"/>
    <w:rsid w:val="000F7B09"/>
    <w:rsid w:val="0010583F"/>
    <w:rsid w:val="00106003"/>
    <w:rsid w:val="00110E7B"/>
    <w:rsid w:val="001112E5"/>
    <w:rsid w:val="00113AFA"/>
    <w:rsid w:val="00115FE8"/>
    <w:rsid w:val="0012492B"/>
    <w:rsid w:val="00156977"/>
    <w:rsid w:val="00160120"/>
    <w:rsid w:val="0016389F"/>
    <w:rsid w:val="001710B4"/>
    <w:rsid w:val="0017477E"/>
    <w:rsid w:val="00175B2E"/>
    <w:rsid w:val="00183EFE"/>
    <w:rsid w:val="001876EC"/>
    <w:rsid w:val="001925B3"/>
    <w:rsid w:val="00195551"/>
    <w:rsid w:val="001A3090"/>
    <w:rsid w:val="001A36DC"/>
    <w:rsid w:val="001A78AC"/>
    <w:rsid w:val="001A7A84"/>
    <w:rsid w:val="001B1B91"/>
    <w:rsid w:val="001B4B60"/>
    <w:rsid w:val="001B4F41"/>
    <w:rsid w:val="001B7EF9"/>
    <w:rsid w:val="001C200A"/>
    <w:rsid w:val="001C45E7"/>
    <w:rsid w:val="001D10BF"/>
    <w:rsid w:val="001D2148"/>
    <w:rsid w:val="001D2374"/>
    <w:rsid w:val="001D5B28"/>
    <w:rsid w:val="001E0334"/>
    <w:rsid w:val="001E3FB7"/>
    <w:rsid w:val="001E5055"/>
    <w:rsid w:val="001F1362"/>
    <w:rsid w:val="001F2262"/>
    <w:rsid w:val="001F6DDB"/>
    <w:rsid w:val="002276E3"/>
    <w:rsid w:val="00235246"/>
    <w:rsid w:val="00246218"/>
    <w:rsid w:val="00263A99"/>
    <w:rsid w:val="0026638E"/>
    <w:rsid w:val="00277615"/>
    <w:rsid w:val="00277CE8"/>
    <w:rsid w:val="002815E1"/>
    <w:rsid w:val="00282A04"/>
    <w:rsid w:val="00295E0D"/>
    <w:rsid w:val="002B0C18"/>
    <w:rsid w:val="002B2BAF"/>
    <w:rsid w:val="002C792A"/>
    <w:rsid w:val="002D1063"/>
    <w:rsid w:val="002D19F1"/>
    <w:rsid w:val="002E3E0C"/>
    <w:rsid w:val="002E6A94"/>
    <w:rsid w:val="002F63BC"/>
    <w:rsid w:val="002F68FA"/>
    <w:rsid w:val="00304E59"/>
    <w:rsid w:val="00310AC3"/>
    <w:rsid w:val="00316300"/>
    <w:rsid w:val="003169FD"/>
    <w:rsid w:val="0032201B"/>
    <w:rsid w:val="00326034"/>
    <w:rsid w:val="00334682"/>
    <w:rsid w:val="00334E32"/>
    <w:rsid w:val="00337B91"/>
    <w:rsid w:val="00342FD4"/>
    <w:rsid w:val="00345180"/>
    <w:rsid w:val="00355B12"/>
    <w:rsid w:val="00356773"/>
    <w:rsid w:val="003607E4"/>
    <w:rsid w:val="0036382C"/>
    <w:rsid w:val="00367FB2"/>
    <w:rsid w:val="003713CC"/>
    <w:rsid w:val="003757FB"/>
    <w:rsid w:val="003828C9"/>
    <w:rsid w:val="00386F24"/>
    <w:rsid w:val="00387549"/>
    <w:rsid w:val="003909B0"/>
    <w:rsid w:val="00392023"/>
    <w:rsid w:val="003A5F4F"/>
    <w:rsid w:val="003A6A31"/>
    <w:rsid w:val="003A7BD5"/>
    <w:rsid w:val="003B0C34"/>
    <w:rsid w:val="003B55E4"/>
    <w:rsid w:val="003C0B86"/>
    <w:rsid w:val="003C55F7"/>
    <w:rsid w:val="003C63D3"/>
    <w:rsid w:val="003D15BE"/>
    <w:rsid w:val="003D4CB6"/>
    <w:rsid w:val="00405110"/>
    <w:rsid w:val="0041444A"/>
    <w:rsid w:val="004364E4"/>
    <w:rsid w:val="00437F40"/>
    <w:rsid w:val="0044085D"/>
    <w:rsid w:val="00453B41"/>
    <w:rsid w:val="00457501"/>
    <w:rsid w:val="004643DE"/>
    <w:rsid w:val="00465AC0"/>
    <w:rsid w:val="004663DB"/>
    <w:rsid w:val="00482555"/>
    <w:rsid w:val="00484FB6"/>
    <w:rsid w:val="00493C2F"/>
    <w:rsid w:val="004944D2"/>
    <w:rsid w:val="004A41AD"/>
    <w:rsid w:val="004A5201"/>
    <w:rsid w:val="004A5B5F"/>
    <w:rsid w:val="004A7C6E"/>
    <w:rsid w:val="004B6817"/>
    <w:rsid w:val="004C0146"/>
    <w:rsid w:val="004C637E"/>
    <w:rsid w:val="004D0A9E"/>
    <w:rsid w:val="004D4D3A"/>
    <w:rsid w:val="004D5571"/>
    <w:rsid w:val="004D636D"/>
    <w:rsid w:val="004E303E"/>
    <w:rsid w:val="004E3FFD"/>
    <w:rsid w:val="004E61B5"/>
    <w:rsid w:val="004E6EB6"/>
    <w:rsid w:val="004E7588"/>
    <w:rsid w:val="004F22A0"/>
    <w:rsid w:val="004F2F35"/>
    <w:rsid w:val="004F728C"/>
    <w:rsid w:val="004F7373"/>
    <w:rsid w:val="00501695"/>
    <w:rsid w:val="00511065"/>
    <w:rsid w:val="005220F4"/>
    <w:rsid w:val="005320A5"/>
    <w:rsid w:val="00532294"/>
    <w:rsid w:val="00547F3B"/>
    <w:rsid w:val="005518D9"/>
    <w:rsid w:val="00553A5A"/>
    <w:rsid w:val="00563BBE"/>
    <w:rsid w:val="00575D05"/>
    <w:rsid w:val="00577E6F"/>
    <w:rsid w:val="00593F97"/>
    <w:rsid w:val="005B638E"/>
    <w:rsid w:val="005C2D27"/>
    <w:rsid w:val="005C2F1D"/>
    <w:rsid w:val="005C4942"/>
    <w:rsid w:val="005D1153"/>
    <w:rsid w:val="005D65A8"/>
    <w:rsid w:val="005E081A"/>
    <w:rsid w:val="005E207A"/>
    <w:rsid w:val="005F695D"/>
    <w:rsid w:val="00600283"/>
    <w:rsid w:val="00603642"/>
    <w:rsid w:val="00603AD3"/>
    <w:rsid w:val="006043E9"/>
    <w:rsid w:val="00604937"/>
    <w:rsid w:val="00611D39"/>
    <w:rsid w:val="00612608"/>
    <w:rsid w:val="0061403C"/>
    <w:rsid w:val="006150A0"/>
    <w:rsid w:val="00621C63"/>
    <w:rsid w:val="006266AE"/>
    <w:rsid w:val="00626806"/>
    <w:rsid w:val="006311E8"/>
    <w:rsid w:val="00635C50"/>
    <w:rsid w:val="00640E7D"/>
    <w:rsid w:val="00645386"/>
    <w:rsid w:val="00646491"/>
    <w:rsid w:val="00651515"/>
    <w:rsid w:val="00651986"/>
    <w:rsid w:val="00652C2A"/>
    <w:rsid w:val="00655E6A"/>
    <w:rsid w:val="006647D8"/>
    <w:rsid w:val="00693AA1"/>
    <w:rsid w:val="00694A94"/>
    <w:rsid w:val="006964D3"/>
    <w:rsid w:val="006967E7"/>
    <w:rsid w:val="006A4634"/>
    <w:rsid w:val="006A4A58"/>
    <w:rsid w:val="006A652B"/>
    <w:rsid w:val="006B2633"/>
    <w:rsid w:val="006C1C50"/>
    <w:rsid w:val="006F1213"/>
    <w:rsid w:val="006F30D9"/>
    <w:rsid w:val="00706688"/>
    <w:rsid w:val="00720D82"/>
    <w:rsid w:val="00721045"/>
    <w:rsid w:val="0072559F"/>
    <w:rsid w:val="0073284F"/>
    <w:rsid w:val="0073337F"/>
    <w:rsid w:val="00734DAC"/>
    <w:rsid w:val="00740E10"/>
    <w:rsid w:val="00745DED"/>
    <w:rsid w:val="00751F00"/>
    <w:rsid w:val="00752D00"/>
    <w:rsid w:val="00757962"/>
    <w:rsid w:val="00761268"/>
    <w:rsid w:val="00767EDC"/>
    <w:rsid w:val="00770D39"/>
    <w:rsid w:val="00776958"/>
    <w:rsid w:val="00777104"/>
    <w:rsid w:val="0078271E"/>
    <w:rsid w:val="00785E13"/>
    <w:rsid w:val="00786298"/>
    <w:rsid w:val="00787589"/>
    <w:rsid w:val="007911C9"/>
    <w:rsid w:val="00792D7F"/>
    <w:rsid w:val="007A6339"/>
    <w:rsid w:val="007B0609"/>
    <w:rsid w:val="007B14F4"/>
    <w:rsid w:val="007C1A55"/>
    <w:rsid w:val="007D403C"/>
    <w:rsid w:val="007D650D"/>
    <w:rsid w:val="007E433A"/>
    <w:rsid w:val="007F4859"/>
    <w:rsid w:val="007F7A7F"/>
    <w:rsid w:val="00806313"/>
    <w:rsid w:val="008121FB"/>
    <w:rsid w:val="008129E6"/>
    <w:rsid w:val="0082397E"/>
    <w:rsid w:val="00827B48"/>
    <w:rsid w:val="00831889"/>
    <w:rsid w:val="00837D3B"/>
    <w:rsid w:val="0084036C"/>
    <w:rsid w:val="00847EC7"/>
    <w:rsid w:val="00883A41"/>
    <w:rsid w:val="0088619F"/>
    <w:rsid w:val="0089129A"/>
    <w:rsid w:val="00895452"/>
    <w:rsid w:val="008A34EA"/>
    <w:rsid w:val="008A4890"/>
    <w:rsid w:val="008A5766"/>
    <w:rsid w:val="008B13DB"/>
    <w:rsid w:val="008B23F2"/>
    <w:rsid w:val="008C34F9"/>
    <w:rsid w:val="008C3869"/>
    <w:rsid w:val="008D27AF"/>
    <w:rsid w:val="008D68CD"/>
    <w:rsid w:val="008E0816"/>
    <w:rsid w:val="008E283C"/>
    <w:rsid w:val="008E7B8E"/>
    <w:rsid w:val="008F450A"/>
    <w:rsid w:val="008F65E5"/>
    <w:rsid w:val="00904A62"/>
    <w:rsid w:val="00905D41"/>
    <w:rsid w:val="0091076A"/>
    <w:rsid w:val="0091255E"/>
    <w:rsid w:val="00916087"/>
    <w:rsid w:val="00920748"/>
    <w:rsid w:val="009311CB"/>
    <w:rsid w:val="0093505C"/>
    <w:rsid w:val="009414EB"/>
    <w:rsid w:val="00945882"/>
    <w:rsid w:val="009476DF"/>
    <w:rsid w:val="00950733"/>
    <w:rsid w:val="00960938"/>
    <w:rsid w:val="00961193"/>
    <w:rsid w:val="009616C2"/>
    <w:rsid w:val="00964483"/>
    <w:rsid w:val="0096790F"/>
    <w:rsid w:val="00971835"/>
    <w:rsid w:val="009802E0"/>
    <w:rsid w:val="00982285"/>
    <w:rsid w:val="00982BFE"/>
    <w:rsid w:val="00986EBD"/>
    <w:rsid w:val="00993095"/>
    <w:rsid w:val="00993779"/>
    <w:rsid w:val="00994503"/>
    <w:rsid w:val="00997459"/>
    <w:rsid w:val="009974B2"/>
    <w:rsid w:val="009A4C45"/>
    <w:rsid w:val="009B0979"/>
    <w:rsid w:val="009B48F4"/>
    <w:rsid w:val="009C09A8"/>
    <w:rsid w:val="009C1EEF"/>
    <w:rsid w:val="009D024F"/>
    <w:rsid w:val="009D2046"/>
    <w:rsid w:val="009E0157"/>
    <w:rsid w:val="009E01CE"/>
    <w:rsid w:val="009E3620"/>
    <w:rsid w:val="009F4EAD"/>
    <w:rsid w:val="009F5C17"/>
    <w:rsid w:val="009F78CD"/>
    <w:rsid w:val="00A01FE3"/>
    <w:rsid w:val="00A13279"/>
    <w:rsid w:val="00A14E50"/>
    <w:rsid w:val="00A2075F"/>
    <w:rsid w:val="00A269EC"/>
    <w:rsid w:val="00A277DC"/>
    <w:rsid w:val="00A27A44"/>
    <w:rsid w:val="00A43B85"/>
    <w:rsid w:val="00A479BD"/>
    <w:rsid w:val="00A512F8"/>
    <w:rsid w:val="00A61876"/>
    <w:rsid w:val="00A63BBB"/>
    <w:rsid w:val="00A67B34"/>
    <w:rsid w:val="00A724D4"/>
    <w:rsid w:val="00A75AA9"/>
    <w:rsid w:val="00A81B80"/>
    <w:rsid w:val="00A83D5A"/>
    <w:rsid w:val="00A91398"/>
    <w:rsid w:val="00A94895"/>
    <w:rsid w:val="00AB06D3"/>
    <w:rsid w:val="00AB2255"/>
    <w:rsid w:val="00AB45AF"/>
    <w:rsid w:val="00AB634C"/>
    <w:rsid w:val="00AC01D5"/>
    <w:rsid w:val="00AC5720"/>
    <w:rsid w:val="00AD1D5B"/>
    <w:rsid w:val="00AE4DCE"/>
    <w:rsid w:val="00AE6327"/>
    <w:rsid w:val="00AF28B0"/>
    <w:rsid w:val="00B079AB"/>
    <w:rsid w:val="00B11832"/>
    <w:rsid w:val="00B11845"/>
    <w:rsid w:val="00B13990"/>
    <w:rsid w:val="00B20599"/>
    <w:rsid w:val="00B21B42"/>
    <w:rsid w:val="00B36298"/>
    <w:rsid w:val="00B415FE"/>
    <w:rsid w:val="00B42D92"/>
    <w:rsid w:val="00B436CF"/>
    <w:rsid w:val="00B5093C"/>
    <w:rsid w:val="00B51CEB"/>
    <w:rsid w:val="00B5529A"/>
    <w:rsid w:val="00B57A26"/>
    <w:rsid w:val="00B6035E"/>
    <w:rsid w:val="00B62847"/>
    <w:rsid w:val="00B71262"/>
    <w:rsid w:val="00B76262"/>
    <w:rsid w:val="00B778DC"/>
    <w:rsid w:val="00B77A9D"/>
    <w:rsid w:val="00B81F8E"/>
    <w:rsid w:val="00B91B84"/>
    <w:rsid w:val="00B94A17"/>
    <w:rsid w:val="00B955B0"/>
    <w:rsid w:val="00BA203A"/>
    <w:rsid w:val="00BA3D6E"/>
    <w:rsid w:val="00BA4E66"/>
    <w:rsid w:val="00BA75BC"/>
    <w:rsid w:val="00BB30B5"/>
    <w:rsid w:val="00BC5D1F"/>
    <w:rsid w:val="00BD483F"/>
    <w:rsid w:val="00BD6AFB"/>
    <w:rsid w:val="00BE0092"/>
    <w:rsid w:val="00BE1755"/>
    <w:rsid w:val="00BF07C6"/>
    <w:rsid w:val="00C034F3"/>
    <w:rsid w:val="00C143FC"/>
    <w:rsid w:val="00C15FF8"/>
    <w:rsid w:val="00C20CF6"/>
    <w:rsid w:val="00C24F75"/>
    <w:rsid w:val="00C264A4"/>
    <w:rsid w:val="00C2718C"/>
    <w:rsid w:val="00C34C52"/>
    <w:rsid w:val="00C523DB"/>
    <w:rsid w:val="00C57FFB"/>
    <w:rsid w:val="00C84202"/>
    <w:rsid w:val="00C847C3"/>
    <w:rsid w:val="00C84D46"/>
    <w:rsid w:val="00C93ACA"/>
    <w:rsid w:val="00C970DB"/>
    <w:rsid w:val="00CA5A13"/>
    <w:rsid w:val="00CA6D49"/>
    <w:rsid w:val="00CB53C5"/>
    <w:rsid w:val="00CD0C07"/>
    <w:rsid w:val="00CD18B0"/>
    <w:rsid w:val="00CD57DE"/>
    <w:rsid w:val="00CE59BB"/>
    <w:rsid w:val="00CE783C"/>
    <w:rsid w:val="00CF6BA5"/>
    <w:rsid w:val="00CF7BCF"/>
    <w:rsid w:val="00D0698B"/>
    <w:rsid w:val="00D1673B"/>
    <w:rsid w:val="00D22FB4"/>
    <w:rsid w:val="00D30087"/>
    <w:rsid w:val="00D37676"/>
    <w:rsid w:val="00D457FC"/>
    <w:rsid w:val="00D52A59"/>
    <w:rsid w:val="00D54501"/>
    <w:rsid w:val="00D57CC3"/>
    <w:rsid w:val="00D661CD"/>
    <w:rsid w:val="00D672AA"/>
    <w:rsid w:val="00D92B57"/>
    <w:rsid w:val="00D934A4"/>
    <w:rsid w:val="00DA2C01"/>
    <w:rsid w:val="00DC2476"/>
    <w:rsid w:val="00DC6075"/>
    <w:rsid w:val="00DD00DB"/>
    <w:rsid w:val="00E0114C"/>
    <w:rsid w:val="00E021D3"/>
    <w:rsid w:val="00E0609E"/>
    <w:rsid w:val="00E122FA"/>
    <w:rsid w:val="00E311F1"/>
    <w:rsid w:val="00E3695D"/>
    <w:rsid w:val="00E46E68"/>
    <w:rsid w:val="00E472A5"/>
    <w:rsid w:val="00E51D7D"/>
    <w:rsid w:val="00E56175"/>
    <w:rsid w:val="00E5689F"/>
    <w:rsid w:val="00E66EE7"/>
    <w:rsid w:val="00E75428"/>
    <w:rsid w:val="00E97C21"/>
    <w:rsid w:val="00EA24BE"/>
    <w:rsid w:val="00EB2229"/>
    <w:rsid w:val="00EB2913"/>
    <w:rsid w:val="00EB38AF"/>
    <w:rsid w:val="00EB633C"/>
    <w:rsid w:val="00EB64C5"/>
    <w:rsid w:val="00EC4AFD"/>
    <w:rsid w:val="00EC4D84"/>
    <w:rsid w:val="00EC55E5"/>
    <w:rsid w:val="00ED693A"/>
    <w:rsid w:val="00ED73EB"/>
    <w:rsid w:val="00EE66BC"/>
    <w:rsid w:val="00EE74AE"/>
    <w:rsid w:val="00EF330F"/>
    <w:rsid w:val="00EF3AC3"/>
    <w:rsid w:val="00EF4F4B"/>
    <w:rsid w:val="00EF52F6"/>
    <w:rsid w:val="00EF617E"/>
    <w:rsid w:val="00F15763"/>
    <w:rsid w:val="00F15D6C"/>
    <w:rsid w:val="00F212D3"/>
    <w:rsid w:val="00F21DE6"/>
    <w:rsid w:val="00F26DC8"/>
    <w:rsid w:val="00F41E7E"/>
    <w:rsid w:val="00F43149"/>
    <w:rsid w:val="00F464ED"/>
    <w:rsid w:val="00F52151"/>
    <w:rsid w:val="00F65205"/>
    <w:rsid w:val="00F65EF7"/>
    <w:rsid w:val="00F71668"/>
    <w:rsid w:val="00F71F6A"/>
    <w:rsid w:val="00F72181"/>
    <w:rsid w:val="00F721E7"/>
    <w:rsid w:val="00F748B7"/>
    <w:rsid w:val="00F84201"/>
    <w:rsid w:val="00F85D71"/>
    <w:rsid w:val="00F8636B"/>
    <w:rsid w:val="00F93814"/>
    <w:rsid w:val="00F95317"/>
    <w:rsid w:val="00FA0631"/>
    <w:rsid w:val="00FA2EAC"/>
    <w:rsid w:val="00FB054D"/>
    <w:rsid w:val="00FB77B6"/>
    <w:rsid w:val="00FC3845"/>
    <w:rsid w:val="00FC3D89"/>
    <w:rsid w:val="00FC4644"/>
    <w:rsid w:val="00FC4A2F"/>
    <w:rsid w:val="00FC5213"/>
    <w:rsid w:val="00FD00A3"/>
    <w:rsid w:val="00FD052B"/>
    <w:rsid w:val="00FD48FD"/>
    <w:rsid w:val="00FD6CFF"/>
    <w:rsid w:val="00FD7F60"/>
    <w:rsid w:val="00FE2E9F"/>
    <w:rsid w:val="00FE35F6"/>
    <w:rsid w:val="00FF0107"/>
    <w:rsid w:val="00FF18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75693"/>
  <w15:docId w15:val="{0136F97C-CA9F-4EA0-AF6E-92E53446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83F"/>
    <w:rPr>
      <w:rFonts w:ascii="Arial" w:hAnsi="Arial"/>
      <w:sz w:val="22"/>
      <w:szCs w:val="24"/>
    </w:rPr>
  </w:style>
  <w:style w:type="paragraph" w:styleId="Heading1">
    <w:name w:val="heading 1"/>
    <w:basedOn w:val="Normal"/>
    <w:next w:val="Normal"/>
    <w:link w:val="Heading1Char"/>
    <w:qFormat/>
    <w:rsid w:val="0096790F"/>
    <w:pPr>
      <w:spacing w:before="240" w:after="120"/>
      <w:outlineLvl w:val="0"/>
    </w:pPr>
    <w:rPr>
      <w:rFonts w:cs="Arial"/>
      <w:b/>
      <w:sz w:val="26"/>
      <w:szCs w:val="28"/>
    </w:rPr>
  </w:style>
  <w:style w:type="paragraph" w:styleId="Heading2">
    <w:name w:val="heading 2"/>
    <w:basedOn w:val="Heading3"/>
    <w:next w:val="Normal"/>
    <w:link w:val="Heading2Char"/>
    <w:qFormat/>
    <w:rsid w:val="0010583F"/>
    <w:pPr>
      <w:outlineLvl w:val="1"/>
    </w:pPr>
  </w:style>
  <w:style w:type="paragraph" w:styleId="Heading3">
    <w:name w:val="heading 3"/>
    <w:basedOn w:val="Normal"/>
    <w:next w:val="Normal"/>
    <w:link w:val="Heading3Char"/>
    <w:qFormat/>
    <w:rsid w:val="0010583F"/>
    <w:pPr>
      <w:spacing w:before="200" w:after="200"/>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583F"/>
    <w:pPr>
      <w:tabs>
        <w:tab w:val="center" w:pos="4320"/>
        <w:tab w:val="right" w:pos="8640"/>
      </w:tabs>
    </w:pPr>
  </w:style>
  <w:style w:type="paragraph" w:styleId="Footer">
    <w:name w:val="footer"/>
    <w:basedOn w:val="Normal"/>
    <w:uiPriority w:val="99"/>
    <w:rsid w:val="0010583F"/>
    <w:pPr>
      <w:tabs>
        <w:tab w:val="center" w:pos="4320"/>
        <w:tab w:val="right" w:pos="8640"/>
      </w:tabs>
    </w:pPr>
  </w:style>
  <w:style w:type="character" w:styleId="PageNumber">
    <w:name w:val="page number"/>
    <w:basedOn w:val="DefaultParagraphFont"/>
    <w:rsid w:val="0010583F"/>
  </w:style>
  <w:style w:type="character" w:styleId="Hyperlink">
    <w:name w:val="Hyperlink"/>
    <w:basedOn w:val="DefaultParagraphFont"/>
    <w:rsid w:val="0010583F"/>
    <w:rPr>
      <w:color w:val="0000FF"/>
      <w:u w:val="single"/>
    </w:rPr>
  </w:style>
  <w:style w:type="paragraph" w:styleId="BodyText">
    <w:name w:val="Body Text"/>
    <w:basedOn w:val="Normal"/>
    <w:link w:val="BodyTextChar"/>
    <w:rsid w:val="0010583F"/>
    <w:pPr>
      <w:spacing w:after="120"/>
    </w:pPr>
  </w:style>
  <w:style w:type="character" w:customStyle="1" w:styleId="BodyTextChar">
    <w:name w:val="Body Text Char"/>
    <w:basedOn w:val="DefaultParagraphFont"/>
    <w:link w:val="BodyText"/>
    <w:rsid w:val="0010583F"/>
    <w:rPr>
      <w:sz w:val="24"/>
      <w:szCs w:val="24"/>
    </w:rPr>
  </w:style>
  <w:style w:type="paragraph" w:customStyle="1" w:styleId="BodyTextIndent">
    <w:name w:val="Body Text + Indent"/>
    <w:basedOn w:val="BodyText"/>
    <w:uiPriority w:val="8"/>
    <w:qFormat/>
    <w:rsid w:val="0010583F"/>
    <w:pPr>
      <w:spacing w:line="276" w:lineRule="auto"/>
    </w:pPr>
    <w:rPr>
      <w:rFonts w:ascii="Calibri" w:eastAsia="Calibri" w:hAnsi="Calibri"/>
      <w:szCs w:val="22"/>
      <w:lang w:eastAsia="en-US"/>
    </w:rPr>
  </w:style>
  <w:style w:type="paragraph" w:styleId="BodyTextIndent2">
    <w:name w:val="Body Text Indent 2"/>
    <w:basedOn w:val="Normal"/>
    <w:link w:val="BodyTextIndent2Char"/>
    <w:unhideWhenUsed/>
    <w:rsid w:val="0010583F"/>
    <w:pPr>
      <w:ind w:left="720" w:hanging="720"/>
      <w:jc w:val="both"/>
    </w:pPr>
    <w:rPr>
      <w:szCs w:val="20"/>
      <w:lang w:val="en-US" w:eastAsia="en-US"/>
    </w:rPr>
  </w:style>
  <w:style w:type="paragraph" w:styleId="BalloonText">
    <w:name w:val="Balloon Text"/>
    <w:basedOn w:val="Normal"/>
    <w:semiHidden/>
    <w:rsid w:val="00883A41"/>
    <w:rPr>
      <w:rFonts w:ascii="Tahoma" w:hAnsi="Tahoma" w:cs="Tahoma"/>
      <w:sz w:val="16"/>
      <w:szCs w:val="16"/>
    </w:rPr>
  </w:style>
  <w:style w:type="character" w:customStyle="1" w:styleId="BodyTextIndent2Char">
    <w:name w:val="Body Text Indent 2 Char"/>
    <w:basedOn w:val="DefaultParagraphFont"/>
    <w:link w:val="BodyTextIndent2"/>
    <w:rsid w:val="0010583F"/>
    <w:rPr>
      <w:sz w:val="24"/>
      <w:lang w:val="en-US" w:eastAsia="en-US"/>
    </w:rPr>
  </w:style>
  <w:style w:type="character" w:customStyle="1" w:styleId="Heading1Char">
    <w:name w:val="Heading 1 Char"/>
    <w:basedOn w:val="DefaultParagraphFont"/>
    <w:link w:val="Heading1"/>
    <w:rsid w:val="0096790F"/>
    <w:rPr>
      <w:rFonts w:ascii="Arial" w:hAnsi="Arial" w:cs="Arial"/>
      <w:b/>
      <w:sz w:val="26"/>
      <w:szCs w:val="28"/>
    </w:rPr>
  </w:style>
  <w:style w:type="character" w:customStyle="1" w:styleId="Heading3Char">
    <w:name w:val="Heading 3 Char"/>
    <w:basedOn w:val="DefaultParagraphFont"/>
    <w:link w:val="Heading3"/>
    <w:rsid w:val="0010583F"/>
    <w:rPr>
      <w:rFonts w:ascii="Arial" w:hAnsi="Arial" w:cs="Arial"/>
      <w:b/>
      <w:sz w:val="24"/>
      <w:szCs w:val="24"/>
    </w:rPr>
  </w:style>
  <w:style w:type="character" w:customStyle="1" w:styleId="Heading2Char">
    <w:name w:val="Heading 2 Char"/>
    <w:basedOn w:val="DefaultParagraphFont"/>
    <w:link w:val="Heading2"/>
    <w:rsid w:val="0010583F"/>
    <w:rPr>
      <w:rFonts w:ascii="Arial" w:hAnsi="Arial" w:cs="Arial"/>
      <w:b/>
      <w:sz w:val="24"/>
      <w:szCs w:val="24"/>
    </w:rPr>
  </w:style>
  <w:style w:type="paragraph" w:styleId="Title">
    <w:name w:val="Title"/>
    <w:basedOn w:val="Normal"/>
    <w:next w:val="Normal"/>
    <w:link w:val="TitleChar"/>
    <w:qFormat/>
    <w:rsid w:val="0010583F"/>
    <w:pPr>
      <w:spacing w:before="200" w:after="200"/>
      <w:ind w:left="902" w:right="902"/>
      <w:jc w:val="center"/>
    </w:pPr>
    <w:rPr>
      <w:rFonts w:cs="Arial"/>
      <w:b/>
      <w:sz w:val="28"/>
      <w:szCs w:val="26"/>
    </w:rPr>
  </w:style>
  <w:style w:type="character" w:customStyle="1" w:styleId="TitleChar">
    <w:name w:val="Title Char"/>
    <w:basedOn w:val="DefaultParagraphFont"/>
    <w:link w:val="Title"/>
    <w:rsid w:val="0010583F"/>
    <w:rPr>
      <w:rFonts w:ascii="Arial" w:hAnsi="Arial" w:cs="Arial"/>
      <w:b/>
      <w:sz w:val="28"/>
      <w:szCs w:val="26"/>
    </w:rPr>
  </w:style>
  <w:style w:type="paragraph" w:customStyle="1" w:styleId="PrefaceBullet">
    <w:name w:val="Preface Bullet"/>
    <w:basedOn w:val="Normal"/>
    <w:qFormat/>
    <w:rsid w:val="001B4F41"/>
    <w:pPr>
      <w:numPr>
        <w:numId w:val="2"/>
      </w:numPr>
      <w:spacing w:before="240" w:after="240"/>
      <w:ind w:left="426" w:hanging="284"/>
    </w:pPr>
    <w:rPr>
      <w:rFonts w:cs="Arial"/>
      <w:szCs w:val="22"/>
      <w:lang w:val="en-US"/>
    </w:rPr>
  </w:style>
  <w:style w:type="character" w:styleId="Emphasis">
    <w:name w:val="Emphasis"/>
    <w:basedOn w:val="DefaultParagraphFont"/>
    <w:qFormat/>
    <w:rsid w:val="00EF52F6"/>
    <w:rPr>
      <w:i/>
      <w:iCs/>
    </w:rPr>
  </w:style>
  <w:style w:type="paragraph" w:styleId="DocumentMap">
    <w:name w:val="Document Map"/>
    <w:basedOn w:val="Normal"/>
    <w:link w:val="DocumentMapChar"/>
    <w:rsid w:val="001B4F41"/>
    <w:rPr>
      <w:rFonts w:ascii="Tahoma" w:hAnsi="Tahoma" w:cs="Tahoma"/>
      <w:sz w:val="16"/>
      <w:szCs w:val="16"/>
    </w:rPr>
  </w:style>
  <w:style w:type="character" w:customStyle="1" w:styleId="DocumentMapChar">
    <w:name w:val="Document Map Char"/>
    <w:basedOn w:val="DefaultParagraphFont"/>
    <w:link w:val="DocumentMap"/>
    <w:rsid w:val="001B4F41"/>
    <w:rPr>
      <w:rFonts w:ascii="Tahoma" w:hAnsi="Tahoma" w:cs="Tahoma"/>
      <w:sz w:val="16"/>
      <w:szCs w:val="16"/>
    </w:rPr>
  </w:style>
  <w:style w:type="paragraph" w:styleId="CommentText">
    <w:name w:val="annotation text"/>
    <w:basedOn w:val="Normal"/>
    <w:link w:val="CommentTextChar"/>
    <w:rsid w:val="005E207A"/>
    <w:rPr>
      <w:sz w:val="20"/>
      <w:szCs w:val="20"/>
    </w:rPr>
  </w:style>
  <w:style w:type="character" w:customStyle="1" w:styleId="CommentTextChar">
    <w:name w:val="Comment Text Char"/>
    <w:basedOn w:val="DefaultParagraphFont"/>
    <w:link w:val="CommentText"/>
    <w:rsid w:val="005E207A"/>
    <w:rPr>
      <w:rFonts w:ascii="Arial" w:hAnsi="Arial"/>
    </w:rPr>
  </w:style>
  <w:style w:type="paragraph" w:styleId="CommentSubject">
    <w:name w:val="annotation subject"/>
    <w:basedOn w:val="CommentText"/>
    <w:next w:val="CommentText"/>
    <w:link w:val="CommentSubjectChar"/>
    <w:uiPriority w:val="99"/>
    <w:unhideWhenUsed/>
    <w:rsid w:val="005E207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5E207A"/>
    <w:rPr>
      <w:rFonts w:asciiTheme="minorHAnsi" w:eastAsiaTheme="minorHAnsi" w:hAnsiTheme="minorHAnsi" w:cstheme="minorBidi"/>
      <w:b/>
      <w:bCs/>
      <w:lang w:eastAsia="en-US"/>
    </w:rPr>
  </w:style>
  <w:style w:type="paragraph" w:styleId="NormalWeb">
    <w:name w:val="Normal (Web)"/>
    <w:basedOn w:val="Normal"/>
    <w:uiPriority w:val="99"/>
    <w:unhideWhenUsed/>
    <w:rsid w:val="005E207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12608"/>
    <w:pPr>
      <w:spacing w:after="200" w:line="276" w:lineRule="auto"/>
      <w:ind w:left="720"/>
      <w:contextualSpacing/>
    </w:pPr>
    <w:rPr>
      <w:rFonts w:asciiTheme="minorHAnsi" w:eastAsiaTheme="minorHAnsi" w:hAnsiTheme="minorHAnsi" w:cstheme="minorBidi"/>
      <w:szCs w:val="22"/>
      <w:lang w:eastAsia="en-US"/>
    </w:rPr>
  </w:style>
  <w:style w:type="paragraph" w:customStyle="1" w:styleId="2ndlevelbullet">
    <w:name w:val="2nd level bullet"/>
    <w:basedOn w:val="ListParagraph"/>
    <w:qFormat/>
    <w:rsid w:val="00EC4D84"/>
    <w:pPr>
      <w:numPr>
        <w:numId w:val="11"/>
      </w:numPr>
      <w:autoSpaceDE w:val="0"/>
      <w:autoSpaceDN w:val="0"/>
      <w:adjustRightInd w:val="0"/>
      <w:spacing w:before="240" w:line="360" w:lineRule="auto"/>
      <w:ind w:left="709" w:hanging="283"/>
      <w:jc w:val="both"/>
    </w:pPr>
    <w:rPr>
      <w:rFonts w:ascii="Arial" w:hAnsi="Arial" w:cs="Arial"/>
      <w:color w:val="000000" w:themeColor="text1"/>
    </w:rPr>
  </w:style>
  <w:style w:type="character" w:customStyle="1" w:styleId="HeaderChar">
    <w:name w:val="Header Char"/>
    <w:basedOn w:val="DefaultParagraphFont"/>
    <w:link w:val="Header"/>
    <w:uiPriority w:val="99"/>
    <w:rsid w:val="00A479BD"/>
    <w:rPr>
      <w:rFonts w:ascii="Arial" w:hAnsi="Arial"/>
      <w:sz w:val="22"/>
      <w:szCs w:val="24"/>
    </w:rPr>
  </w:style>
  <w:style w:type="character" w:styleId="FollowedHyperlink">
    <w:name w:val="FollowedHyperlink"/>
    <w:basedOn w:val="DefaultParagraphFont"/>
    <w:rsid w:val="00334682"/>
    <w:rPr>
      <w:color w:val="800080" w:themeColor="followedHyperlink"/>
      <w:u w:val="single"/>
    </w:rPr>
  </w:style>
  <w:style w:type="character" w:styleId="CommentReference">
    <w:name w:val="annotation reference"/>
    <w:basedOn w:val="DefaultParagraphFont"/>
    <w:rsid w:val="00CE783C"/>
    <w:rPr>
      <w:sz w:val="16"/>
      <w:szCs w:val="16"/>
    </w:rPr>
  </w:style>
  <w:style w:type="character" w:customStyle="1" w:styleId="sectionlabel">
    <w:name w:val="sectionlabel"/>
    <w:basedOn w:val="DefaultParagraphFont"/>
    <w:rsid w:val="00C84202"/>
    <w:rPr>
      <w:b/>
      <w:bCs/>
      <w:color w:val="000000"/>
    </w:rPr>
  </w:style>
  <w:style w:type="character" w:styleId="Strong">
    <w:name w:val="Strong"/>
    <w:basedOn w:val="DefaultParagraphFont"/>
    <w:uiPriority w:val="22"/>
    <w:qFormat/>
    <w:rsid w:val="0061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portail.cirb-ccri.gc.ca/fr-CA/HomeAccueil/HomeAcc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rb-ccri.gc.ca/eic/site/047.nsf/fra/accuei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DEA62-552A-4C06-AB52-879B350F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CIRB-CCRI</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MFGRENIER</dc:creator>
  <cp:lastModifiedBy>Lytle, Emma</cp:lastModifiedBy>
  <cp:revision>3</cp:revision>
  <cp:lastPrinted>2019-05-30T13:00:00Z</cp:lastPrinted>
  <dcterms:created xsi:type="dcterms:W3CDTF">2020-12-01T23:39:00Z</dcterms:created>
  <dcterms:modified xsi:type="dcterms:W3CDTF">2024-08-08T19:12:00Z</dcterms:modified>
</cp:coreProperties>
</file>